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26431" w14:textId="77777777" w:rsidR="0019221D" w:rsidRDefault="0019221D" w:rsidP="00BE358B">
      <w:pPr>
        <w:spacing w:after="120"/>
        <w:ind w:hanging="720"/>
        <w:jc w:val="both"/>
        <w:rPr>
          <w:rFonts w:ascii="Arial" w:hAnsi="Arial" w:cs="Arial"/>
          <w:b/>
          <w:color w:val="000000"/>
          <w:sz w:val="36"/>
          <w:szCs w:val="36"/>
          <w:u w:val="single"/>
        </w:rPr>
      </w:pPr>
    </w:p>
    <w:p w14:paraId="48A323C4" w14:textId="55F0A478"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13E0960B" w:rsidR="00FE4CC1" w:rsidRDefault="00FE4CC1" w:rsidP="00BE358B">
      <w:pPr>
        <w:spacing w:after="120"/>
        <w:ind w:hanging="720"/>
        <w:jc w:val="both"/>
        <w:rPr>
          <w:rFonts w:ascii="Arial" w:hAnsi="Arial" w:cs="Arial"/>
          <w:b/>
          <w:sz w:val="24"/>
          <w:szCs w:val="24"/>
        </w:rPr>
      </w:pPr>
    </w:p>
    <w:p w14:paraId="29E8CDA8" w14:textId="77777777" w:rsidR="000E5CB8" w:rsidRPr="007E3C8A" w:rsidRDefault="000E5CB8" w:rsidP="00BE358B">
      <w:pPr>
        <w:spacing w:after="120"/>
        <w:ind w:hanging="720"/>
        <w:jc w:val="both"/>
        <w:rPr>
          <w:rFonts w:ascii="Arial" w:hAnsi="Arial" w:cs="Arial"/>
          <w:b/>
          <w:sz w:val="24"/>
          <w:szCs w:val="24"/>
        </w:rPr>
      </w:pPr>
    </w:p>
    <w:p w14:paraId="535E767C" w14:textId="6D0240F5" w:rsidR="00517726" w:rsidRPr="00517726" w:rsidRDefault="00517726" w:rsidP="00BE358B">
      <w:pPr>
        <w:spacing w:after="12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your care and the effective management of the local NHS system. </w:t>
      </w:r>
    </w:p>
    <w:p w14:paraId="115AC189"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of patient </w:t>
      </w:r>
      <w:proofErr w:type="gramStart"/>
      <w:r w:rsidRPr="007E3C8A">
        <w:rPr>
          <w:rFonts w:ascii="Arial" w:hAnsi="Arial" w:cs="Arial"/>
          <w:sz w:val="24"/>
          <w:szCs w:val="24"/>
        </w:rPr>
        <w:t>records;</w:t>
      </w:r>
      <w:proofErr w:type="gramEnd"/>
    </w:p>
    <w:p w14:paraId="05EB2C14"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Communication concerning your clinical, social and supported </w:t>
      </w:r>
      <w:proofErr w:type="gramStart"/>
      <w:r w:rsidRPr="007E3C8A">
        <w:rPr>
          <w:rFonts w:ascii="Arial" w:hAnsi="Arial" w:cs="Arial"/>
          <w:sz w:val="24"/>
          <w:szCs w:val="24"/>
        </w:rPr>
        <w:t>care;</w:t>
      </w:r>
      <w:proofErr w:type="gramEnd"/>
    </w:p>
    <w:p w14:paraId="2A06AD18"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Ensuring the quality of your care and the best clinical outcomes are achieved through clinical audit and retrospective </w:t>
      </w:r>
      <w:proofErr w:type="gramStart"/>
      <w:r w:rsidRPr="007E3C8A">
        <w:rPr>
          <w:rFonts w:ascii="Arial" w:hAnsi="Arial" w:cs="Arial"/>
          <w:sz w:val="24"/>
          <w:szCs w:val="24"/>
        </w:rPr>
        <w:t>review;</w:t>
      </w:r>
      <w:proofErr w:type="gramEnd"/>
    </w:p>
    <w:p w14:paraId="5D2B438A"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BE358B">
      <w:pPr>
        <w:spacing w:after="120"/>
        <w:jc w:val="both"/>
        <w:rPr>
          <w:rFonts w:ascii="Arial" w:hAnsi="Arial" w:cs="Arial"/>
          <w:b/>
          <w:sz w:val="24"/>
          <w:szCs w:val="24"/>
        </w:rPr>
      </w:pPr>
    </w:p>
    <w:p w14:paraId="1504E7B3"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695F4C2B" w14:textId="77777777" w:rsidR="007F252C" w:rsidRPr="007E3C8A" w:rsidRDefault="007F252C" w:rsidP="00BE358B">
      <w:pPr>
        <w:spacing w:after="120"/>
        <w:jc w:val="both"/>
        <w:rPr>
          <w:rFonts w:ascii="Arial" w:hAnsi="Arial" w:cs="Arial"/>
          <w:sz w:val="24"/>
          <w:szCs w:val="24"/>
        </w:rPr>
      </w:pPr>
    </w:p>
    <w:p w14:paraId="29C41A3D"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proofErr w:type="gramStart"/>
      <w:r w:rsidRPr="007E3C8A">
        <w:rPr>
          <w:rFonts w:ascii="Arial" w:hAnsi="Arial" w:cs="Arial"/>
          <w:sz w:val="24"/>
          <w:szCs w:val="24"/>
        </w:rPr>
        <w:t>]</w:t>
      </w:r>
      <w:r w:rsidRPr="00517726">
        <w:rPr>
          <w:rFonts w:ascii="Arial" w:hAnsi="Arial" w:cs="Arial"/>
          <w:sz w:val="24"/>
          <w:szCs w:val="24"/>
        </w:rPr>
        <w:t>;</w:t>
      </w:r>
      <w:proofErr w:type="gramEnd"/>
      <w:r w:rsidRPr="00517726">
        <w:rPr>
          <w:rFonts w:ascii="Arial" w:hAnsi="Arial" w:cs="Arial"/>
          <w:sz w:val="24"/>
          <w:szCs w:val="24"/>
        </w:rPr>
        <w:t xml:space="preserve"> </w:t>
      </w:r>
    </w:p>
    <w:p w14:paraId="3847C1FD" w14:textId="77777777"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w:t>
      </w:r>
    </w:p>
    <w:p w14:paraId="33E9D210" w14:textId="63267F92" w:rsidR="00F16AEB" w:rsidRDefault="00F16AEB" w:rsidP="00BE358B">
      <w:pPr>
        <w:spacing w:after="120"/>
        <w:jc w:val="both"/>
        <w:rPr>
          <w:rFonts w:ascii="Arial" w:hAnsi="Arial" w:cs="Arial"/>
          <w:sz w:val="24"/>
          <w:szCs w:val="24"/>
          <w:lang w:val="en"/>
        </w:rPr>
      </w:pPr>
    </w:p>
    <w:p w14:paraId="56F8E033" w14:textId="77777777" w:rsidR="000E5CB8" w:rsidRPr="007E3C8A" w:rsidRDefault="000E5CB8" w:rsidP="00BE358B">
      <w:pPr>
        <w:spacing w:after="120"/>
        <w:jc w:val="both"/>
        <w:rPr>
          <w:rFonts w:ascii="Arial" w:hAnsi="Arial" w:cs="Arial"/>
          <w:sz w:val="24"/>
          <w:szCs w:val="24"/>
          <w:lang w:val="en"/>
        </w:rPr>
      </w:pPr>
    </w:p>
    <w:p w14:paraId="58536F45" w14:textId="77777777" w:rsidR="000E5CB8" w:rsidRDefault="00F16AEB" w:rsidP="00BE358B">
      <w:pPr>
        <w:spacing w:after="120"/>
        <w:jc w:val="both"/>
        <w:rPr>
          <w:rFonts w:ascii="Arial" w:hAnsi="Arial" w:cs="Arial"/>
          <w:b/>
          <w:bCs/>
          <w:sz w:val="24"/>
          <w:szCs w:val="24"/>
          <w:u w:val="single"/>
        </w:rPr>
      </w:pPr>
      <w:r w:rsidRPr="00517726">
        <w:rPr>
          <w:rFonts w:ascii="Arial" w:hAnsi="Arial" w:cs="Arial"/>
          <w:b/>
          <w:bCs/>
          <w:sz w:val="24"/>
          <w:szCs w:val="24"/>
          <w:u w:val="single"/>
        </w:rPr>
        <w:lastRenderedPageBreak/>
        <w:t>How the NHS and care services use your information</w:t>
      </w:r>
    </w:p>
    <w:p w14:paraId="4927379C" w14:textId="49BC4FEF" w:rsidR="00FE4CC1" w:rsidRPr="000E5CB8" w:rsidRDefault="00FE4CC1" w:rsidP="00BE358B">
      <w:pPr>
        <w:spacing w:after="120"/>
        <w:jc w:val="both"/>
        <w:rPr>
          <w:rFonts w:ascii="Arial" w:hAnsi="Arial" w:cs="Arial"/>
          <w:b/>
          <w:bCs/>
          <w:sz w:val="24"/>
          <w:szCs w:val="24"/>
          <w:u w:val="single"/>
        </w:rPr>
      </w:pPr>
      <w:r w:rsidRPr="007E3C8A">
        <w:rPr>
          <w:rFonts w:ascii="Arial" w:hAnsi="Arial" w:cs="Arial"/>
          <w:sz w:val="24"/>
          <w:szCs w:val="24"/>
          <w:lang w:val="en"/>
        </w:rPr>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w:t>
      </w:r>
      <w:proofErr w:type="spellStart"/>
      <w:r w:rsidRPr="007E3C8A">
        <w:rPr>
          <w:rFonts w:ascii="Arial" w:hAnsi="Arial" w:cs="Arial"/>
          <w:sz w:val="24"/>
          <w:szCs w:val="24"/>
          <w:lang w:val="en"/>
        </w:rPr>
        <w:t>centre</w:t>
      </w:r>
      <w:proofErr w:type="spellEnd"/>
      <w:r w:rsidRPr="007E3C8A">
        <w:rPr>
          <w:rFonts w:ascii="Arial" w:hAnsi="Arial" w:cs="Arial"/>
          <w:sz w:val="24"/>
          <w:szCs w:val="24"/>
          <w:lang w:val="en"/>
        </w:rPr>
        <w:t>, social services).  These records may be electronic, a paper record or a mixture of both.  We use a combination of technologies and working practices to ensure that we keep your information secure and confidential.</w:t>
      </w:r>
    </w:p>
    <w:p w14:paraId="4222CD18" w14:textId="21B5F122" w:rsidR="00F16AEB" w:rsidRPr="007E3C8A" w:rsidRDefault="008D0611" w:rsidP="00BE358B">
      <w:pPr>
        <w:spacing w:after="120"/>
        <w:jc w:val="both"/>
        <w:rPr>
          <w:rFonts w:ascii="Arial" w:eastAsia="Calibri" w:hAnsi="Arial" w:cs="Arial"/>
          <w:sz w:val="24"/>
          <w:szCs w:val="24"/>
        </w:rPr>
      </w:pPr>
      <w:r w:rsidRPr="008D0611">
        <w:rPr>
          <w:rFonts w:ascii="Arial" w:hAnsi="Arial" w:cs="Arial"/>
          <w:sz w:val="24"/>
          <w:szCs w:val="24"/>
        </w:rPr>
        <w:t>Dengie Medical Partnership</w:t>
      </w:r>
      <w:r>
        <w:rPr>
          <w:rFonts w:ascii="Arial" w:hAnsi="Arial" w:cs="Arial"/>
          <w:sz w:val="24"/>
          <w:szCs w:val="24"/>
        </w:rPr>
        <w:t xml:space="preserve"> is</w:t>
      </w:r>
      <w:r w:rsidRPr="008D0611">
        <w:rPr>
          <w:rFonts w:ascii="Arial" w:hAnsi="Arial" w:cs="Arial"/>
          <w:sz w:val="24"/>
          <w:szCs w:val="24"/>
        </w:rPr>
        <w:t xml:space="preserve"> </w:t>
      </w:r>
      <w:r w:rsidR="00F16AEB" w:rsidRPr="008D0611">
        <w:rPr>
          <w:rFonts w:ascii="Arial" w:eastAsia="Calibri" w:hAnsi="Arial" w:cs="Arial"/>
          <w:sz w:val="24"/>
          <w:szCs w:val="24"/>
        </w:rPr>
        <w:t>one</w:t>
      </w:r>
      <w:r w:rsidR="00F16AEB" w:rsidRPr="007E3C8A">
        <w:rPr>
          <w:rFonts w:ascii="Arial" w:eastAsia="Calibri" w:hAnsi="Arial" w:cs="Arial"/>
          <w:sz w:val="24"/>
          <w:szCs w:val="24"/>
        </w:rPr>
        <w:t xml:space="preserve"> of many practices working in the health and care system to improve care for patients and the public</w:t>
      </w:r>
      <w:r w:rsidR="000820AC">
        <w:rPr>
          <w:rFonts w:ascii="Arial" w:eastAsia="Calibri" w:hAnsi="Arial" w:cs="Arial"/>
          <w:sz w:val="24"/>
          <w:szCs w:val="24"/>
        </w:rPr>
        <w:t>.</w:t>
      </w:r>
    </w:p>
    <w:p w14:paraId="4C22DCB9"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BE358B">
      <w:pPr>
        <w:spacing w:after="120"/>
        <w:jc w:val="both"/>
        <w:rPr>
          <w:rFonts w:ascii="Arial" w:eastAsia="Calibri" w:hAnsi="Arial" w:cs="Arial"/>
          <w:sz w:val="24"/>
          <w:szCs w:val="24"/>
        </w:rPr>
      </w:pPr>
    </w:p>
    <w:p w14:paraId="0BF27271"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t>
      </w:r>
      <w:proofErr w:type="gramStart"/>
      <w:r w:rsidRPr="007E3C8A">
        <w:rPr>
          <w:rFonts w:ascii="Arial" w:eastAsia="Calibri" w:hAnsi="Arial" w:cs="Arial"/>
          <w:sz w:val="24"/>
          <w:szCs w:val="24"/>
        </w:rPr>
        <w:t>where</w:t>
      </w:r>
      <w:proofErr w:type="gramEnd"/>
      <w:r w:rsidRPr="007E3C8A">
        <w:rPr>
          <w:rFonts w:ascii="Arial" w:eastAsia="Calibri" w:hAnsi="Arial" w:cs="Arial"/>
          <w:sz w:val="24"/>
          <w:szCs w:val="24"/>
        </w:rPr>
        <w:t xml:space="preserve"> allowed by law. </w:t>
      </w:r>
    </w:p>
    <w:p w14:paraId="6F1D0302" w14:textId="77777777" w:rsidR="00F16AEB" w:rsidRPr="007E3C8A" w:rsidRDefault="00F16AEB" w:rsidP="00BE358B">
      <w:pPr>
        <w:spacing w:after="120"/>
        <w:jc w:val="both"/>
        <w:rPr>
          <w:rFonts w:ascii="Arial" w:eastAsia="Calibri" w:hAnsi="Arial" w:cs="Arial"/>
          <w:sz w:val="24"/>
          <w:szCs w:val="24"/>
        </w:rPr>
      </w:pPr>
    </w:p>
    <w:p w14:paraId="2655378E" w14:textId="0B3234F9" w:rsidR="00544461" w:rsidRPr="00517726"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See what is meant by confidential patient information</w:t>
      </w:r>
    </w:p>
    <w:p w14:paraId="4D73B050"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examples of when confidential patient information is used for individual care and examples of when it is used for purposes beyond individual care</w:t>
      </w:r>
    </w:p>
    <w:p w14:paraId="6A3FDCEE"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out more about the benefits of sharing data</w:t>
      </w:r>
    </w:p>
    <w:p w14:paraId="2F0B7792"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Understand more about who uses the data</w:t>
      </w:r>
    </w:p>
    <w:p w14:paraId="65F6DF19"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out how your data is protected</w:t>
      </w:r>
    </w:p>
    <w:p w14:paraId="4AD9B1BA"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Be able to access the system to view, set or 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setting</w:t>
      </w:r>
    </w:p>
    <w:p w14:paraId="1C83F8C6"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by phone </w:t>
      </w:r>
    </w:p>
    <w:p w14:paraId="0DEB935B"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See the situations where the opt-out will not apply</w:t>
      </w:r>
    </w:p>
    <w:p w14:paraId="2180D237" w14:textId="77777777" w:rsidR="00F16AEB" w:rsidRPr="007E3C8A" w:rsidRDefault="00F16AEB" w:rsidP="00BE358B">
      <w:pPr>
        <w:spacing w:after="120"/>
        <w:jc w:val="both"/>
        <w:rPr>
          <w:rFonts w:ascii="Arial" w:eastAsia="Calibri" w:hAnsi="Arial" w:cs="Arial"/>
          <w:sz w:val="24"/>
          <w:szCs w:val="24"/>
        </w:rPr>
      </w:pPr>
    </w:p>
    <w:p w14:paraId="5274ADC4" w14:textId="77777777" w:rsidR="00F36729" w:rsidRDefault="00F16AEB" w:rsidP="00F36729">
      <w:pPr>
        <w:spacing w:after="120"/>
        <w:jc w:val="both"/>
        <w:rPr>
          <w:rFonts w:ascii="Arial" w:eastAsia="Calibri" w:hAnsi="Arial" w:cs="Arial"/>
          <w:sz w:val="24"/>
          <w:szCs w:val="24"/>
        </w:rPr>
      </w:pPr>
      <w:r w:rsidRPr="007E3C8A">
        <w:rPr>
          <w:rFonts w:ascii="Arial" w:eastAsia="Calibri" w:hAnsi="Arial" w:cs="Arial"/>
          <w:sz w:val="24"/>
          <w:szCs w:val="24"/>
        </w:rPr>
        <w:lastRenderedPageBreak/>
        <w:t>You can also find out more about how patient information is used at:</w:t>
      </w:r>
    </w:p>
    <w:p w14:paraId="43F56F3D" w14:textId="3FB9B57F" w:rsidR="00F16AEB" w:rsidRPr="007E3C8A" w:rsidRDefault="00F36729" w:rsidP="00F36729">
      <w:pPr>
        <w:spacing w:after="120"/>
        <w:jc w:val="both"/>
        <w:rPr>
          <w:rFonts w:ascii="Arial" w:eastAsia="Calibri" w:hAnsi="Arial" w:cs="Arial"/>
          <w:sz w:val="24"/>
          <w:szCs w:val="24"/>
        </w:rPr>
      </w:pPr>
      <w:r>
        <w:rPr>
          <w:rFonts w:ascii="Arial" w:eastAsia="Calibri" w:hAnsi="Arial" w:cs="Arial"/>
          <w:sz w:val="24"/>
          <w:szCs w:val="24"/>
        </w:rPr>
        <w:t xml:space="preserve"> </w:t>
      </w: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r>
        <w:rPr>
          <w:rFonts w:ascii="Arial" w:eastAsia="Calibri" w:hAnsi="Arial" w:cs="Arial"/>
          <w:sz w:val="24"/>
          <w:szCs w:val="24"/>
        </w:rPr>
        <w:t xml:space="preserve"> </w:t>
      </w: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BE358B">
      <w:pPr>
        <w:spacing w:after="120"/>
        <w:jc w:val="both"/>
        <w:rPr>
          <w:rFonts w:ascii="Arial" w:eastAsia="Calibri" w:hAnsi="Arial" w:cs="Arial"/>
          <w:sz w:val="24"/>
          <w:szCs w:val="24"/>
        </w:rPr>
      </w:pPr>
    </w:p>
    <w:p w14:paraId="171A2B04"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Health and care organisations </w:t>
      </w:r>
      <w:proofErr w:type="gramStart"/>
      <w:r w:rsidRPr="007E3C8A">
        <w:rPr>
          <w:rFonts w:ascii="Arial" w:eastAsia="Calibri" w:hAnsi="Arial" w:cs="Arial"/>
          <w:sz w:val="24"/>
          <w:szCs w:val="24"/>
        </w:rPr>
        <w:t>have to</w:t>
      </w:r>
      <w:proofErr w:type="gramEnd"/>
      <w:r w:rsidRPr="007E3C8A">
        <w:rPr>
          <w:rFonts w:ascii="Arial" w:eastAsia="Calibri" w:hAnsi="Arial" w:cs="Arial"/>
          <w:sz w:val="24"/>
          <w:szCs w:val="24"/>
        </w:rPr>
        <w:t xml:space="preserve">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1DC92509" w14:textId="77777777" w:rsidR="007F252C" w:rsidRPr="000820AC" w:rsidRDefault="007F252C" w:rsidP="00BE358B">
      <w:pPr>
        <w:spacing w:after="120"/>
        <w:jc w:val="both"/>
        <w:rPr>
          <w:rFonts w:ascii="Arial" w:eastAsia="Calibri" w:hAnsi="Arial" w:cs="Arial"/>
          <w:sz w:val="24"/>
          <w:szCs w:val="24"/>
        </w:rPr>
      </w:pPr>
    </w:p>
    <w:p w14:paraId="3B6936A4" w14:textId="77A091C4"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BE358B">
      <w:pPr>
        <w:spacing w:after="120"/>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Protect your vital </w:t>
      </w:r>
      <w:proofErr w:type="gramStart"/>
      <w:r w:rsidRPr="005919C5">
        <w:rPr>
          <w:rFonts w:ascii="Arial" w:hAnsi="Arial" w:cs="Arial"/>
          <w:sz w:val="24"/>
          <w:szCs w:val="24"/>
        </w:rPr>
        <w:t>interests;</w:t>
      </w:r>
      <w:proofErr w:type="gramEnd"/>
    </w:p>
    <w:p w14:paraId="011B3F7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w:t>
      </w:r>
      <w:proofErr w:type="gramStart"/>
      <w:r w:rsidRPr="005919C5">
        <w:rPr>
          <w:rFonts w:ascii="Arial" w:hAnsi="Arial" w:cs="Arial"/>
          <w:sz w:val="24"/>
          <w:szCs w:val="24"/>
        </w:rPr>
        <w:t>adult;</w:t>
      </w:r>
      <w:proofErr w:type="gramEnd"/>
      <w:r w:rsidRPr="005919C5">
        <w:rPr>
          <w:rFonts w:ascii="Arial" w:hAnsi="Arial" w:cs="Arial"/>
          <w:sz w:val="24"/>
          <w:szCs w:val="24"/>
        </w:rPr>
        <w:t xml:space="preserve"> </w:t>
      </w:r>
    </w:p>
    <w:p w14:paraId="0D5EB045"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Perform tasks in the public’s </w:t>
      </w:r>
      <w:proofErr w:type="gramStart"/>
      <w:r w:rsidRPr="005919C5">
        <w:rPr>
          <w:rFonts w:ascii="Arial" w:hAnsi="Arial" w:cs="Arial"/>
          <w:sz w:val="24"/>
          <w:szCs w:val="24"/>
        </w:rPr>
        <w:t>interest;</w:t>
      </w:r>
      <w:proofErr w:type="gramEnd"/>
    </w:p>
    <w:p w14:paraId="049CFA1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BE358B">
      <w:pPr>
        <w:spacing w:after="120"/>
        <w:jc w:val="both"/>
        <w:rPr>
          <w:rFonts w:ascii="Arial" w:hAnsi="Arial" w:cs="Arial"/>
          <w:b/>
          <w:sz w:val="24"/>
          <w:szCs w:val="24"/>
        </w:rPr>
      </w:pPr>
    </w:p>
    <w:p w14:paraId="6A85D66F"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BE358B">
      <w:pPr>
        <w:spacing w:after="120"/>
        <w:jc w:val="both"/>
        <w:rPr>
          <w:rFonts w:ascii="Arial" w:hAnsi="Arial" w:cs="Arial"/>
          <w:sz w:val="24"/>
          <w:szCs w:val="24"/>
        </w:rPr>
      </w:pP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and coordinate your health and social care, we may share information with the following organisations:</w:t>
      </w:r>
    </w:p>
    <w:p w14:paraId="5318C3A7" w14:textId="7D69B778"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extended primary care services</w:t>
      </w:r>
    </w:p>
    <w:p w14:paraId="7816CB49"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NHS Secondary Care, i.e. Hospitals </w:t>
      </w:r>
    </w:p>
    <w:p w14:paraId="1D81A5C2"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BE358B">
      <w:pPr>
        <w:spacing w:after="120"/>
        <w:contextualSpacing/>
        <w:jc w:val="both"/>
        <w:rPr>
          <w:rFonts w:ascii="Arial" w:hAnsi="Arial" w:cs="Arial"/>
          <w:sz w:val="24"/>
          <w:szCs w:val="24"/>
        </w:rPr>
      </w:pPr>
    </w:p>
    <w:p w14:paraId="2590F010"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Default="00FE4CC1" w:rsidP="00BE358B">
      <w:pPr>
        <w:spacing w:after="120"/>
        <w:jc w:val="both"/>
        <w:rPr>
          <w:rFonts w:ascii="Arial" w:hAnsi="Arial" w:cs="Arial"/>
          <w:iCs/>
          <w:sz w:val="24"/>
          <w:szCs w:val="24"/>
        </w:rPr>
      </w:pPr>
      <w:r w:rsidRPr="00BA3842">
        <w:rPr>
          <w:rFonts w:ascii="Arial" w:hAnsi="Arial" w:cs="Arial"/>
          <w:iCs/>
          <w:sz w:val="24"/>
          <w:szCs w:val="24"/>
        </w:rPr>
        <w:lastRenderedPageBreak/>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w:t>
      </w:r>
      <w:proofErr w:type="gramStart"/>
      <w:r w:rsidRPr="00BA3842">
        <w:rPr>
          <w:rFonts w:ascii="Arial" w:hAnsi="Arial" w:cs="Arial"/>
          <w:iCs/>
          <w:sz w:val="24"/>
          <w:szCs w:val="24"/>
        </w:rPr>
        <w:t>in order to</w:t>
      </w:r>
      <w:proofErr w:type="gramEnd"/>
      <w:r w:rsidRPr="00BA3842">
        <w:rPr>
          <w:rFonts w:ascii="Arial" w:hAnsi="Arial" w:cs="Arial"/>
          <w:iCs/>
          <w:sz w:val="24"/>
          <w:szCs w:val="24"/>
        </w:rPr>
        <w:t xml:space="preserve"> assist us to improve “out of hospital care”.</w:t>
      </w:r>
    </w:p>
    <w:p w14:paraId="02E07ED9" w14:textId="77777777" w:rsidR="007F252C" w:rsidRPr="00BA3842" w:rsidRDefault="007F252C" w:rsidP="00BE358B">
      <w:pPr>
        <w:spacing w:after="120"/>
        <w:jc w:val="both"/>
        <w:rPr>
          <w:rFonts w:ascii="Arial" w:hAnsi="Arial" w:cs="Arial"/>
          <w:iCs/>
          <w:sz w:val="24"/>
          <w:szCs w:val="24"/>
        </w:rPr>
      </w:pPr>
    </w:p>
    <w:p w14:paraId="0623E3AC" w14:textId="3856342F" w:rsidR="00EE35D1" w:rsidRPr="00517726" w:rsidRDefault="00EE35D1" w:rsidP="00BE358B">
      <w:pPr>
        <w:spacing w:after="12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You can object to your record being shared between services. To do this, speak to the person delivering care to you at each organisation such as your GP, specialist or social worker.</w:t>
      </w:r>
    </w:p>
    <w:p w14:paraId="272F1BE6"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BE358B">
      <w:pPr>
        <w:spacing w:after="120"/>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Default="004A11BB" w:rsidP="00BE358B">
      <w:pPr>
        <w:spacing w:after="120"/>
        <w:jc w:val="both"/>
        <w:rPr>
          <w:rStyle w:val="Hyperlink"/>
          <w:rFonts w:ascii="Arial" w:hAnsi="Arial" w:cs="Arial"/>
          <w:iCs/>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31E850D5" w14:textId="77777777" w:rsidR="007F252C" w:rsidRPr="007E3C8A" w:rsidRDefault="007F252C" w:rsidP="00BE358B">
      <w:pPr>
        <w:spacing w:after="120"/>
        <w:jc w:val="both"/>
        <w:rPr>
          <w:rFonts w:ascii="Arial" w:hAnsi="Arial" w:cs="Arial"/>
          <w:iCs/>
          <w:color w:val="FF0000"/>
          <w:sz w:val="24"/>
          <w:szCs w:val="24"/>
        </w:rPr>
      </w:pPr>
    </w:p>
    <w:p w14:paraId="1C14FE7F" w14:textId="5F4BE6B4" w:rsidR="00B22AB4" w:rsidRPr="00517726" w:rsidRDefault="00B22AB4" w:rsidP="00BE358B">
      <w:pPr>
        <w:spacing w:after="12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lastRenderedPageBreak/>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7050B6B5" w:rsidR="009151C4" w:rsidRDefault="009151C4" w:rsidP="00BE358B">
      <w:pPr>
        <w:spacing w:after="120"/>
        <w:jc w:val="both"/>
        <w:rPr>
          <w:rFonts w:ascii="Arial" w:hAnsi="Arial" w:cs="Arial"/>
          <w:bCs/>
          <w:sz w:val="24"/>
          <w:szCs w:val="24"/>
        </w:rPr>
      </w:pPr>
      <w:r w:rsidRPr="00843FBD">
        <w:rPr>
          <w:rFonts w:ascii="Arial" w:hAnsi="Arial" w:cs="Arial"/>
          <w:bCs/>
          <w:sz w:val="24"/>
          <w:szCs w:val="24"/>
        </w:rPr>
        <w:t xml:space="preserve">We are part of the </w:t>
      </w:r>
      <w:r w:rsidR="008D0611">
        <w:rPr>
          <w:rFonts w:ascii="Arial" w:hAnsi="Arial" w:cs="Arial"/>
          <w:bCs/>
          <w:sz w:val="24"/>
          <w:szCs w:val="24"/>
        </w:rPr>
        <w:t xml:space="preserve">Dengie and South Woodham </w:t>
      </w:r>
      <w:r w:rsidRPr="00843FBD">
        <w:rPr>
          <w:rFonts w:ascii="Arial" w:hAnsi="Arial" w:cs="Arial"/>
          <w:bCs/>
          <w:sz w:val="24"/>
          <w:szCs w:val="24"/>
        </w:rPr>
        <w:t>PCN (Primary Care Network) which is a network of GPs practices established to provide integrated services to the local population. Members of the network are:</w:t>
      </w:r>
    </w:p>
    <w:p w14:paraId="0AE3C334" w14:textId="780D78EC" w:rsidR="00156842" w:rsidRPr="001D68A1" w:rsidRDefault="001D68A1" w:rsidP="007F252C">
      <w:pPr>
        <w:pStyle w:val="ListParagraph"/>
        <w:numPr>
          <w:ilvl w:val="0"/>
          <w:numId w:val="9"/>
        </w:numPr>
        <w:spacing w:after="120"/>
        <w:ind w:left="1134" w:hanging="567"/>
        <w:jc w:val="both"/>
        <w:rPr>
          <w:rFonts w:ascii="Arial" w:hAnsi="Arial" w:cs="Arial"/>
          <w:bCs/>
        </w:rPr>
      </w:pPr>
      <w:r>
        <w:rPr>
          <w:rFonts w:ascii="Arial" w:hAnsi="Arial" w:cs="Arial"/>
          <w:bCs/>
        </w:rPr>
        <w:t xml:space="preserve">Burnham Surgery </w:t>
      </w:r>
    </w:p>
    <w:p w14:paraId="690F9DF7" w14:textId="0B4327FE" w:rsidR="007F252C" w:rsidRPr="001D68A1" w:rsidRDefault="001D68A1" w:rsidP="007F252C">
      <w:pPr>
        <w:pStyle w:val="ListParagraph"/>
        <w:numPr>
          <w:ilvl w:val="0"/>
          <w:numId w:val="9"/>
        </w:numPr>
        <w:spacing w:after="120"/>
        <w:ind w:left="1134" w:hanging="567"/>
        <w:jc w:val="both"/>
        <w:rPr>
          <w:rFonts w:ascii="Arial" w:hAnsi="Arial" w:cs="Arial"/>
          <w:bCs/>
        </w:rPr>
      </w:pPr>
      <w:r>
        <w:rPr>
          <w:rFonts w:ascii="Arial" w:hAnsi="Arial" w:cs="Arial"/>
          <w:bCs/>
        </w:rPr>
        <w:t>Greenwood Surgery</w:t>
      </w:r>
      <w:r w:rsidR="008D0611" w:rsidRPr="001D68A1">
        <w:rPr>
          <w:rFonts w:ascii="Arial" w:hAnsi="Arial" w:cs="Arial"/>
          <w:bCs/>
        </w:rPr>
        <w:t xml:space="preserve"> </w:t>
      </w:r>
    </w:p>
    <w:p w14:paraId="7B547FAA" w14:textId="269FF9F6" w:rsidR="008D0611" w:rsidRPr="001D68A1" w:rsidRDefault="008D0611" w:rsidP="007F252C">
      <w:pPr>
        <w:pStyle w:val="ListParagraph"/>
        <w:numPr>
          <w:ilvl w:val="0"/>
          <w:numId w:val="9"/>
        </w:numPr>
        <w:spacing w:after="120"/>
        <w:ind w:left="1134" w:hanging="567"/>
        <w:jc w:val="both"/>
        <w:rPr>
          <w:rFonts w:ascii="Arial" w:hAnsi="Arial" w:cs="Arial"/>
          <w:bCs/>
        </w:rPr>
      </w:pPr>
      <w:r w:rsidRPr="001D68A1">
        <w:rPr>
          <w:rFonts w:ascii="Arial" w:hAnsi="Arial" w:cs="Arial"/>
          <w:bCs/>
        </w:rPr>
        <w:t xml:space="preserve">Kingswood Surgery </w:t>
      </w:r>
    </w:p>
    <w:p w14:paraId="63276C08" w14:textId="33C320D6" w:rsidR="001D68A1" w:rsidRDefault="00901431" w:rsidP="007F252C">
      <w:pPr>
        <w:pStyle w:val="ListParagraph"/>
        <w:numPr>
          <w:ilvl w:val="0"/>
          <w:numId w:val="9"/>
        </w:numPr>
        <w:spacing w:after="120"/>
        <w:ind w:left="1134" w:hanging="567"/>
        <w:jc w:val="both"/>
        <w:rPr>
          <w:rFonts w:ascii="Arial" w:hAnsi="Arial" w:cs="Arial"/>
          <w:bCs/>
        </w:rPr>
      </w:pPr>
      <w:r>
        <w:rPr>
          <w:rFonts w:ascii="Arial" w:hAnsi="Arial" w:cs="Arial"/>
          <w:bCs/>
        </w:rPr>
        <w:t xml:space="preserve">The </w:t>
      </w:r>
      <w:r w:rsidR="001D68A1">
        <w:rPr>
          <w:rFonts w:ascii="Arial" w:hAnsi="Arial" w:cs="Arial"/>
          <w:bCs/>
        </w:rPr>
        <w:t xml:space="preserve">Trinity Medical Practice </w:t>
      </w:r>
    </w:p>
    <w:p w14:paraId="62452383" w14:textId="50325445" w:rsidR="001D68A1" w:rsidRDefault="001D68A1" w:rsidP="007F252C">
      <w:pPr>
        <w:pStyle w:val="ListParagraph"/>
        <w:numPr>
          <w:ilvl w:val="0"/>
          <w:numId w:val="9"/>
        </w:numPr>
        <w:spacing w:after="120"/>
        <w:ind w:left="1134" w:hanging="567"/>
        <w:jc w:val="both"/>
        <w:rPr>
          <w:rFonts w:ascii="Arial" w:hAnsi="Arial" w:cs="Arial"/>
          <w:bCs/>
        </w:rPr>
      </w:pPr>
      <w:r>
        <w:rPr>
          <w:rFonts w:ascii="Arial" w:hAnsi="Arial" w:cs="Arial"/>
          <w:bCs/>
        </w:rPr>
        <w:t>William Fisher Medical Centre</w:t>
      </w:r>
    </w:p>
    <w:p w14:paraId="35D7A984" w14:textId="4C49BD5A" w:rsidR="00901431" w:rsidRPr="001D68A1" w:rsidRDefault="00901431" w:rsidP="007F252C">
      <w:pPr>
        <w:pStyle w:val="ListParagraph"/>
        <w:numPr>
          <w:ilvl w:val="0"/>
          <w:numId w:val="9"/>
        </w:numPr>
        <w:spacing w:after="120"/>
        <w:ind w:left="1134" w:hanging="567"/>
        <w:jc w:val="both"/>
        <w:rPr>
          <w:rFonts w:ascii="Arial" w:hAnsi="Arial" w:cs="Arial"/>
          <w:bCs/>
        </w:rPr>
      </w:pPr>
      <w:proofErr w:type="spellStart"/>
      <w:r>
        <w:rPr>
          <w:rFonts w:ascii="Arial" w:hAnsi="Arial" w:cs="Arial"/>
          <w:bCs/>
        </w:rPr>
        <w:t>Wyncroft</w:t>
      </w:r>
      <w:proofErr w:type="spellEnd"/>
      <w:r>
        <w:rPr>
          <w:rFonts w:ascii="Arial" w:hAnsi="Arial" w:cs="Arial"/>
          <w:bCs/>
        </w:rPr>
        <w:t xml:space="preserve"> Surgery </w:t>
      </w:r>
    </w:p>
    <w:p w14:paraId="4A3815C7" w14:textId="77777777" w:rsidR="007F252C" w:rsidRPr="007F252C" w:rsidRDefault="007F252C" w:rsidP="007F252C">
      <w:pPr>
        <w:spacing w:after="120"/>
        <w:jc w:val="both"/>
        <w:rPr>
          <w:rFonts w:ascii="Arial" w:hAnsi="Arial" w:cs="Arial"/>
          <w:bCs/>
        </w:rPr>
      </w:pPr>
    </w:p>
    <w:p w14:paraId="65081546"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356D2414"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p>
    <w:p w14:paraId="53F60473"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Where necessary and relevant to support your direct care, we will share your confidential patient information with members of our network and with our collaborative organisations to support safe, efficient and effective care and treatment.</w:t>
      </w:r>
    </w:p>
    <w:p w14:paraId="5C696ADF" w14:textId="5AA05014" w:rsidR="00B22AB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6716592C" w14:textId="77777777" w:rsidR="00B34527" w:rsidRDefault="00B34527" w:rsidP="00BE358B">
      <w:pPr>
        <w:spacing w:after="120"/>
        <w:jc w:val="both"/>
        <w:rPr>
          <w:rFonts w:ascii="Arial" w:hAnsi="Arial" w:cs="Arial"/>
          <w:b/>
          <w:bCs/>
          <w:sz w:val="24"/>
          <w:szCs w:val="24"/>
          <w:u w:val="single"/>
        </w:rPr>
      </w:pPr>
    </w:p>
    <w:p w14:paraId="38C7E113" w14:textId="72856223" w:rsidR="00EF7292" w:rsidRDefault="00EF7292" w:rsidP="00EF7292">
      <w:pPr>
        <w:pStyle w:val="paragraph"/>
        <w:spacing w:before="0" w:beforeAutospacing="0" w:after="0" w:afterAutospacing="0"/>
        <w:jc w:val="both"/>
        <w:textAlignment w:val="baseline"/>
        <w:rPr>
          <w:rStyle w:val="eop"/>
          <w:rFonts w:ascii="Arial" w:hAnsi="Arial" w:cs="Arial"/>
        </w:rPr>
      </w:pPr>
      <w:r w:rsidRPr="40EDABCB">
        <w:rPr>
          <w:rFonts w:ascii="Arial" w:hAnsi="Arial" w:cs="Arial"/>
          <w:b/>
          <w:bCs/>
          <w:u w:val="single"/>
        </w:rPr>
        <w:t>Data Processors</w:t>
      </w:r>
      <w:r w:rsidRPr="40EDABCB">
        <w:rPr>
          <w:rFonts w:ascii="Arial" w:hAnsi="Arial" w:cs="Arial"/>
          <w:b/>
          <w:bCs/>
        </w:rPr>
        <w:t xml:space="preserve"> </w:t>
      </w:r>
    </w:p>
    <w:p w14:paraId="250A4FBC" w14:textId="77777777" w:rsidR="00EF7292" w:rsidRDefault="00EF7292" w:rsidP="00692A64">
      <w:pPr>
        <w:pStyle w:val="paragraph"/>
        <w:spacing w:before="0" w:beforeAutospacing="0" w:after="0" w:afterAutospacing="0"/>
        <w:jc w:val="both"/>
        <w:textAlignment w:val="baseline"/>
        <w:rPr>
          <w:rFonts w:ascii="Arial" w:hAnsi="Arial" w:cs="Arial"/>
        </w:rPr>
      </w:pPr>
    </w:p>
    <w:p w14:paraId="2F028A60"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Data processors act on behalf of the Practice, as a data controller and under our authority. In doing so, they serve our interests rather than their own. A processor can be a company or other legal entity (such as an incorporated partnership, incorporated association or public authority), or an individual, for example a consultant.</w:t>
      </w:r>
    </w:p>
    <w:p w14:paraId="0F8353DA"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The Phoenix Partnership</w:t>
      </w:r>
      <w:r w:rsidR="00AF2C29" w:rsidRPr="00843FBD">
        <w:rPr>
          <w:rFonts w:ascii="Arial" w:hAnsi="Arial" w:cs="Arial"/>
          <w:bCs/>
          <w:sz w:val="24"/>
          <w:szCs w:val="24"/>
        </w:rPr>
        <w:t xml:space="preserve"> (TPP)</w:t>
      </w:r>
    </w:p>
    <w:p w14:paraId="3F79DBBE" w14:textId="29C816FC" w:rsidR="00712B24" w:rsidRDefault="00712B24"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SystmOne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All 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5BB43EE9" w14:textId="77777777" w:rsidR="00B6466B" w:rsidRDefault="00B6466B" w:rsidP="00B6466B">
      <w:pPr>
        <w:spacing w:after="120"/>
        <w:ind w:left="1134"/>
        <w:jc w:val="both"/>
        <w:rPr>
          <w:rFonts w:ascii="Arial" w:hAnsi="Arial" w:cs="Arial"/>
          <w:bCs/>
          <w:sz w:val="24"/>
          <w:szCs w:val="24"/>
        </w:rPr>
      </w:pPr>
    </w:p>
    <w:p w14:paraId="27104AEE" w14:textId="525093F5" w:rsidR="00796C26" w:rsidRPr="00752272" w:rsidRDefault="00133589" w:rsidP="00752272">
      <w:pPr>
        <w:numPr>
          <w:ilvl w:val="0"/>
          <w:numId w:val="3"/>
        </w:numPr>
        <w:spacing w:after="120"/>
        <w:ind w:left="0" w:firstLine="567"/>
        <w:jc w:val="both"/>
        <w:rPr>
          <w:rFonts w:ascii="Arial" w:hAnsi="Arial" w:cs="Arial"/>
          <w:bCs/>
          <w:sz w:val="24"/>
          <w:szCs w:val="24"/>
        </w:rPr>
      </w:pPr>
      <w:r w:rsidRPr="40EDABCB">
        <w:rPr>
          <w:rFonts w:ascii="Arial" w:hAnsi="Arial" w:cs="Arial"/>
          <w:sz w:val="24"/>
          <w:szCs w:val="24"/>
        </w:rPr>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16B0766A" w14:textId="68D04D39" w:rsidR="00F04D89" w:rsidRPr="00B6466B" w:rsidRDefault="00F04D89" w:rsidP="00B6466B">
      <w:pPr>
        <w:numPr>
          <w:ilvl w:val="1"/>
          <w:numId w:val="3"/>
        </w:numPr>
        <w:spacing w:after="120"/>
        <w:ind w:left="1134" w:firstLine="0"/>
        <w:jc w:val="both"/>
        <w:rPr>
          <w:rFonts w:ascii="Arial" w:hAnsi="Arial" w:cs="Arial"/>
          <w:bCs/>
          <w:sz w:val="24"/>
          <w:szCs w:val="24"/>
        </w:rPr>
      </w:pPr>
      <w:r w:rsidRPr="40EDABCB">
        <w:rPr>
          <w:rFonts w:ascii="Arial" w:hAnsi="Arial" w:cs="Arial"/>
          <w:sz w:val="24"/>
          <w:szCs w:val="24"/>
        </w:rPr>
        <w:lastRenderedPageBreak/>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helping 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6B90B287" w14:textId="77777777" w:rsidR="00B6466B" w:rsidRPr="00843FBD" w:rsidRDefault="00B6466B" w:rsidP="00B6466B">
      <w:pPr>
        <w:spacing w:after="120"/>
        <w:ind w:left="1134"/>
        <w:jc w:val="both"/>
        <w:rPr>
          <w:rFonts w:ascii="Arial" w:hAnsi="Arial" w:cs="Arial"/>
          <w:bCs/>
          <w:sz w:val="24"/>
          <w:szCs w:val="24"/>
        </w:rPr>
      </w:pPr>
    </w:p>
    <w:p w14:paraId="34983D63" w14:textId="2E569F21" w:rsidR="003F0470" w:rsidRPr="00843FBD" w:rsidRDefault="003F0470"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Default="0079224E"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health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 xml:space="preserve">information, </w:t>
      </w:r>
      <w:proofErr w:type="gramStart"/>
      <w:r w:rsidR="00510F80" w:rsidRPr="00843FBD">
        <w:rPr>
          <w:rFonts w:ascii="Arial" w:hAnsi="Arial" w:cs="Arial"/>
          <w:bCs/>
          <w:sz w:val="24"/>
          <w:szCs w:val="24"/>
        </w:rPr>
        <w:t>in order for</w:t>
      </w:r>
      <w:proofErr w:type="gramEnd"/>
      <w:r w:rsidR="00510F80" w:rsidRPr="00843FBD">
        <w:rPr>
          <w:rFonts w:ascii="Arial" w:hAnsi="Arial" w:cs="Arial"/>
          <w:bCs/>
          <w:sz w:val="24"/>
          <w:szCs w:val="24"/>
        </w:rPr>
        <w:t xml:space="preserve">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7AD0D4FA" w14:textId="77777777" w:rsidR="00B6466B" w:rsidRPr="00843FBD" w:rsidRDefault="00B6466B" w:rsidP="00B6466B">
      <w:pPr>
        <w:spacing w:after="120"/>
        <w:ind w:left="1134"/>
        <w:jc w:val="both"/>
        <w:rPr>
          <w:rFonts w:ascii="Arial" w:hAnsi="Arial" w:cs="Arial"/>
          <w:bCs/>
          <w:sz w:val="24"/>
          <w:szCs w:val="24"/>
        </w:rPr>
      </w:pPr>
    </w:p>
    <w:p w14:paraId="3D78DAFB" w14:textId="16FF6220" w:rsidR="005E603C" w:rsidRPr="00843FBD" w:rsidRDefault="005E603C"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843FBD" w:rsidRDefault="002A64D2"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This data is then shared with the CSU BI Team</w:t>
      </w:r>
      <w:r w:rsidR="00890BD6" w:rsidRPr="00843FBD">
        <w:rPr>
          <w:rFonts w:ascii="Arial" w:hAnsi="Arial" w:cs="Arial"/>
          <w:bCs/>
          <w:sz w:val="24"/>
          <w:szCs w:val="24"/>
        </w:rPr>
        <w:t xml:space="preserve"> for linkage and analysis.</w:t>
      </w:r>
    </w:p>
    <w:p w14:paraId="17D87C5E" w14:textId="346DF553" w:rsidR="00194343" w:rsidRPr="00840F3D" w:rsidRDefault="002A64D2" w:rsidP="00840F3D">
      <w:pPr>
        <w:pStyle w:val="ListParagraph"/>
        <w:numPr>
          <w:ilvl w:val="0"/>
          <w:numId w:val="5"/>
        </w:numPr>
        <w:spacing w:after="120"/>
        <w:ind w:left="1134" w:firstLine="0"/>
        <w:jc w:val="both"/>
        <w:rPr>
          <w:rFonts w:ascii="Arial" w:hAnsi="Arial" w:cs="Arial"/>
          <w:color w:val="000000"/>
        </w:rPr>
      </w:pPr>
      <w:proofErr w:type="spellStart"/>
      <w:r w:rsidRPr="00843FBD">
        <w:rPr>
          <w:rFonts w:ascii="Arial" w:hAnsi="Arial" w:cs="Arial"/>
          <w:bCs/>
        </w:rPr>
        <w:t>NHSmail</w:t>
      </w:r>
      <w:proofErr w:type="spellEnd"/>
      <w:r w:rsidRPr="00843FBD">
        <w:rPr>
          <w:rFonts w:ascii="Arial" w:hAnsi="Arial" w:cs="Arial"/>
          <w:bCs/>
        </w:rPr>
        <w:t xml:space="preserve"> – </w:t>
      </w:r>
      <w:r w:rsidR="00910286" w:rsidRPr="00843FBD">
        <w:rPr>
          <w:rFonts w:ascii="Arial" w:hAnsi="Arial" w:cs="Arial"/>
          <w:bCs/>
        </w:rPr>
        <w:t>Provides the practice with a secure email service, common across much of the NHS. This includes access to Microsoft Teams and other software.</w:t>
      </w:r>
    </w:p>
    <w:p w14:paraId="5601CB5F" w14:textId="77777777" w:rsidR="00840F3D" w:rsidRPr="00840F3D" w:rsidRDefault="00840F3D" w:rsidP="00840F3D">
      <w:pPr>
        <w:pStyle w:val="ListParagraph"/>
        <w:spacing w:after="120"/>
        <w:ind w:left="1134"/>
        <w:jc w:val="both"/>
        <w:rPr>
          <w:rFonts w:ascii="Arial" w:hAnsi="Arial" w:cs="Arial"/>
          <w:color w:val="000000"/>
        </w:rPr>
      </w:pPr>
    </w:p>
    <w:p w14:paraId="3D805752" w14:textId="77777777" w:rsidR="00194343" w:rsidRPr="00194343" w:rsidRDefault="00194343" w:rsidP="00194343">
      <w:pPr>
        <w:numPr>
          <w:ilvl w:val="0"/>
          <w:numId w:val="3"/>
        </w:numPr>
        <w:spacing w:after="120"/>
        <w:ind w:left="0" w:firstLine="567"/>
        <w:jc w:val="both"/>
        <w:rPr>
          <w:rFonts w:ascii="Arial" w:hAnsi="Arial" w:cs="Arial"/>
          <w:bCs/>
          <w:sz w:val="24"/>
          <w:szCs w:val="24"/>
        </w:rPr>
      </w:pPr>
      <w:r w:rsidRPr="00194343">
        <w:rPr>
          <w:rFonts w:ascii="Arial" w:hAnsi="Arial" w:cs="Arial"/>
          <w:bCs/>
          <w:sz w:val="24"/>
          <w:szCs w:val="24"/>
        </w:rPr>
        <w:t>AccuRx</w:t>
      </w:r>
    </w:p>
    <w:p w14:paraId="378E8498" w14:textId="5CD0B2C3" w:rsidR="008A4A28" w:rsidRPr="00194343" w:rsidRDefault="00194343" w:rsidP="00692A64">
      <w:pPr>
        <w:numPr>
          <w:ilvl w:val="1"/>
          <w:numId w:val="3"/>
        </w:numPr>
        <w:spacing w:after="120"/>
        <w:ind w:left="1134" w:firstLine="0"/>
        <w:jc w:val="both"/>
        <w:rPr>
          <w:rFonts w:ascii="Arial" w:hAnsi="Arial" w:cs="Arial"/>
          <w:color w:val="000000"/>
          <w:sz w:val="24"/>
          <w:szCs w:val="24"/>
        </w:rPr>
      </w:pPr>
      <w:r w:rsidRPr="00194343">
        <w:rPr>
          <w:rFonts w:ascii="Arial" w:hAnsi="Arial" w:cs="Arial"/>
          <w:color w:val="000000"/>
          <w:sz w:val="24"/>
          <w:szCs w:val="24"/>
        </w:rPr>
        <w:t>AccuRx is a digital communication system which enables practices to contact their patients via SMS and record the activity back to their core clinical system.</w:t>
      </w:r>
    </w:p>
    <w:p w14:paraId="71819A86" w14:textId="77777777" w:rsidR="008A4A28" w:rsidRPr="00692A64" w:rsidRDefault="008A4A28" w:rsidP="008A4A28">
      <w:pPr>
        <w:numPr>
          <w:ilvl w:val="0"/>
          <w:numId w:val="3"/>
        </w:numPr>
        <w:spacing w:after="120"/>
        <w:ind w:left="142" w:firstLine="425"/>
        <w:jc w:val="both"/>
        <w:rPr>
          <w:rFonts w:ascii="Arial" w:hAnsi="Arial" w:cs="Arial"/>
          <w:bCs/>
          <w:sz w:val="24"/>
          <w:szCs w:val="24"/>
        </w:rPr>
      </w:pPr>
      <w:proofErr w:type="spellStart"/>
      <w:r w:rsidRPr="00692A64">
        <w:rPr>
          <w:rFonts w:ascii="Arial" w:hAnsi="Arial" w:cs="Arial"/>
          <w:bCs/>
          <w:sz w:val="24"/>
          <w:szCs w:val="24"/>
        </w:rPr>
        <w:t>iGPR</w:t>
      </w:r>
      <w:proofErr w:type="spellEnd"/>
    </w:p>
    <w:p w14:paraId="6B5A7716" w14:textId="77777777" w:rsidR="002E2A6C" w:rsidRPr="00692A64" w:rsidRDefault="008A4A28" w:rsidP="002E2A6C">
      <w:pPr>
        <w:pStyle w:val="ListParagraph"/>
        <w:numPr>
          <w:ilvl w:val="0"/>
          <w:numId w:val="13"/>
        </w:numPr>
        <w:spacing w:after="160" w:line="256" w:lineRule="auto"/>
        <w:ind w:left="1134" w:hanging="54"/>
        <w:jc w:val="both"/>
        <w:rPr>
          <w:rFonts w:ascii="Arial" w:hAnsi="Arial" w:cs="Arial"/>
          <w:bCs/>
        </w:rPr>
      </w:pPr>
      <w:r w:rsidRPr="00692A64">
        <w:rPr>
          <w:rFonts w:ascii="Arial" w:hAnsi="Arial" w:cs="Arial"/>
        </w:rPr>
        <w:t>Your medical record will be shared in order that reports can be provided to agencies such as insurance companies or solicitors, or to respond to the right of access. You will be given the opportunity to opt-out of sharing your record for this purpose.</w:t>
      </w:r>
    </w:p>
    <w:p w14:paraId="08976CF9" w14:textId="77777777" w:rsidR="002E2A6C" w:rsidRPr="00692A64" w:rsidRDefault="002E2A6C" w:rsidP="002E2A6C">
      <w:pPr>
        <w:numPr>
          <w:ilvl w:val="0"/>
          <w:numId w:val="3"/>
        </w:numPr>
        <w:spacing w:after="160" w:line="256" w:lineRule="auto"/>
        <w:jc w:val="both"/>
        <w:rPr>
          <w:rFonts w:ascii="Arial" w:hAnsi="Arial" w:cs="Arial"/>
          <w:bCs/>
          <w:sz w:val="24"/>
          <w:szCs w:val="24"/>
        </w:rPr>
      </w:pPr>
      <w:r w:rsidRPr="00692A64">
        <w:rPr>
          <w:rFonts w:ascii="Arial" w:hAnsi="Arial" w:cs="Arial"/>
          <w:bCs/>
          <w:sz w:val="24"/>
          <w:szCs w:val="24"/>
        </w:rPr>
        <w:lastRenderedPageBreak/>
        <w:t>Telephone System – Daisy</w:t>
      </w:r>
    </w:p>
    <w:p w14:paraId="0261E0CE" w14:textId="77777777" w:rsidR="00770745" w:rsidRPr="00692A64" w:rsidRDefault="002E2A6C" w:rsidP="00770745">
      <w:pPr>
        <w:pStyle w:val="ListParagraph"/>
        <w:numPr>
          <w:ilvl w:val="0"/>
          <w:numId w:val="13"/>
        </w:numPr>
        <w:spacing w:after="160" w:line="256" w:lineRule="auto"/>
        <w:ind w:left="1134" w:hanging="54"/>
        <w:jc w:val="both"/>
        <w:rPr>
          <w:rFonts w:ascii="Arial" w:hAnsi="Arial" w:cs="Arial"/>
          <w:bCs/>
        </w:rPr>
      </w:pPr>
      <w:r w:rsidRPr="00692A64">
        <w:rPr>
          <w:rFonts w:ascii="Arial" w:hAnsi="Arial" w:cs="Arial"/>
          <w:color w:val="000000"/>
        </w:rPr>
        <w:t>All incoming and outcoming calls are recorded.  Copies of recordings are kept for 12 months.  Recordings may be played back in cases of complaints and for training purposes.</w:t>
      </w:r>
    </w:p>
    <w:p w14:paraId="7FF9DE87" w14:textId="32426B61" w:rsidR="00770745" w:rsidRPr="00692A64" w:rsidRDefault="00770745" w:rsidP="00770745">
      <w:pPr>
        <w:numPr>
          <w:ilvl w:val="0"/>
          <w:numId w:val="3"/>
        </w:numPr>
        <w:spacing w:after="160" w:line="256" w:lineRule="auto"/>
        <w:jc w:val="both"/>
        <w:rPr>
          <w:rFonts w:ascii="Arial" w:hAnsi="Arial" w:cs="Arial"/>
          <w:bCs/>
          <w:sz w:val="24"/>
          <w:szCs w:val="24"/>
        </w:rPr>
      </w:pPr>
      <w:bookmarkStart w:id="0" w:name="_Hlk206065390"/>
      <w:proofErr w:type="spellStart"/>
      <w:r w:rsidRPr="00692A64">
        <w:rPr>
          <w:rFonts w:ascii="Arial" w:hAnsi="Arial" w:cs="Arial"/>
          <w:bCs/>
          <w:sz w:val="24"/>
          <w:szCs w:val="24"/>
        </w:rPr>
        <w:t>iP</w:t>
      </w:r>
      <w:r w:rsidR="008F68A2" w:rsidRPr="00692A64">
        <w:rPr>
          <w:rFonts w:ascii="Arial" w:hAnsi="Arial" w:cs="Arial"/>
          <w:bCs/>
          <w:sz w:val="24"/>
          <w:szCs w:val="24"/>
        </w:rPr>
        <w:t>lato</w:t>
      </w:r>
      <w:proofErr w:type="spellEnd"/>
    </w:p>
    <w:p w14:paraId="3070075C" w14:textId="0A9C0EC6" w:rsidR="00DE207F" w:rsidRDefault="00770745" w:rsidP="002E2A6C">
      <w:pPr>
        <w:pStyle w:val="ListParagraph"/>
        <w:numPr>
          <w:ilvl w:val="0"/>
          <w:numId w:val="13"/>
        </w:numPr>
        <w:spacing w:after="160" w:line="254" w:lineRule="auto"/>
        <w:ind w:left="1134" w:firstLine="0"/>
        <w:jc w:val="both"/>
        <w:rPr>
          <w:rFonts w:ascii="Arial" w:hAnsi="Arial" w:cs="Arial"/>
          <w:color w:val="000000"/>
        </w:rPr>
      </w:pPr>
      <w:r w:rsidRPr="00692A64">
        <w:rPr>
          <w:rFonts w:ascii="Arial" w:hAnsi="Arial" w:cs="Arial"/>
          <w:color w:val="000000"/>
        </w:rPr>
        <w:t>This is a text-based service, allow us to send text messages to our patients reminding them of upcoming appointments, it connects to our clinical system and automatically saves the text messages we send onto their records.</w:t>
      </w:r>
    </w:p>
    <w:bookmarkEnd w:id="0"/>
    <w:p w14:paraId="2683FA1D" w14:textId="4E83C466" w:rsidR="00970CC1" w:rsidRPr="00692A64" w:rsidRDefault="00970CC1" w:rsidP="00970CC1">
      <w:pPr>
        <w:numPr>
          <w:ilvl w:val="0"/>
          <w:numId w:val="3"/>
        </w:numPr>
        <w:spacing w:after="160" w:line="256" w:lineRule="auto"/>
        <w:jc w:val="both"/>
        <w:rPr>
          <w:rFonts w:ascii="Arial" w:hAnsi="Arial" w:cs="Arial"/>
          <w:bCs/>
          <w:sz w:val="24"/>
          <w:szCs w:val="24"/>
        </w:rPr>
      </w:pPr>
      <w:proofErr w:type="spellStart"/>
      <w:r w:rsidRPr="00970CC1">
        <w:rPr>
          <w:rFonts w:ascii="Arial" w:hAnsi="Arial" w:cs="Arial"/>
          <w:bCs/>
          <w:sz w:val="24"/>
          <w:szCs w:val="24"/>
        </w:rPr>
        <w:t>OpenSAFELY</w:t>
      </w:r>
      <w:proofErr w:type="spellEnd"/>
      <w:r w:rsidRPr="00970CC1">
        <w:rPr>
          <w:rFonts w:ascii="Arial" w:hAnsi="Arial" w:cs="Arial"/>
          <w:bCs/>
          <w:sz w:val="24"/>
          <w:szCs w:val="24"/>
        </w:rPr>
        <w:t xml:space="preserve"> Secure COVID-19 Research Platform</w:t>
      </w:r>
    </w:p>
    <w:p w14:paraId="34EBA1FB" w14:textId="400FE8FF" w:rsidR="00970CC1" w:rsidRPr="00970CC1" w:rsidRDefault="00970CC1" w:rsidP="00970CC1">
      <w:pPr>
        <w:pStyle w:val="ListParagraph"/>
        <w:numPr>
          <w:ilvl w:val="0"/>
          <w:numId w:val="13"/>
        </w:numPr>
        <w:spacing w:after="160" w:line="254" w:lineRule="auto"/>
        <w:ind w:left="1134" w:firstLine="0"/>
        <w:jc w:val="both"/>
        <w:rPr>
          <w:rFonts w:ascii="Arial" w:hAnsi="Arial" w:cs="Arial"/>
          <w:color w:val="000000"/>
        </w:rPr>
      </w:pPr>
      <w:r w:rsidRPr="00970CC1">
        <w:rPr>
          <w:rFonts w:ascii="Arial" w:hAnsi="Arial" w:cs="Arial"/>
          <w:color w:val="000000"/>
        </w:rPr>
        <w:t xml:space="preserve">As part of ongoing efforts to improve healthcare through research, this practice is participating in the expansion of the NHS </w:t>
      </w:r>
      <w:proofErr w:type="spellStart"/>
      <w:r w:rsidRPr="00970CC1">
        <w:rPr>
          <w:rFonts w:ascii="Arial" w:hAnsi="Arial" w:cs="Arial"/>
          <w:color w:val="000000"/>
        </w:rPr>
        <w:t>OpenSAFELY</w:t>
      </w:r>
      <w:proofErr w:type="spellEnd"/>
      <w:r w:rsidRPr="00970CC1">
        <w:rPr>
          <w:rFonts w:ascii="Arial" w:hAnsi="Arial" w:cs="Arial"/>
          <w:color w:val="000000"/>
        </w:rPr>
        <w:t xml:space="preserve"> Data Analytics Service. This secure platform enables approved researchers to analyse pseudonymised patient data to better understand health conditions, treatments, and service demands—building on its success during the COVID-19 pandemic. Importantly, your identifiable information (such as name, NHS number, and address) is removed or replaced with generalised markers before any analysis. No data leaves your GP’s IT system; instead, research code is securely run within the system itself, and only anonymous, aggregated results are shared. This ensures your privacy is protected while supporting vital public health research.  These Directions are for a time limited pilot until 31 March 2027.   For further information please refer </w:t>
      </w:r>
      <w:proofErr w:type="gramStart"/>
      <w:r w:rsidRPr="00970CC1">
        <w:rPr>
          <w:rFonts w:ascii="Arial" w:hAnsi="Arial" w:cs="Arial"/>
          <w:color w:val="000000"/>
        </w:rPr>
        <w:t>to:-</w:t>
      </w:r>
      <w:proofErr w:type="gramEnd"/>
      <w:r w:rsidRPr="00970CC1">
        <w:rPr>
          <w:rFonts w:ascii="Arial" w:hAnsi="Arial" w:cs="Arial"/>
          <w:color w:val="000000"/>
        </w:rPr>
        <w:t xml:space="preserve"> NHS </w:t>
      </w:r>
      <w:proofErr w:type="spellStart"/>
      <w:r w:rsidRPr="00970CC1">
        <w:rPr>
          <w:rFonts w:ascii="Arial" w:hAnsi="Arial" w:cs="Arial"/>
          <w:color w:val="000000"/>
        </w:rPr>
        <w:t>OpenSAFELY</w:t>
      </w:r>
      <w:proofErr w:type="spellEnd"/>
      <w:r w:rsidRPr="00970CC1">
        <w:rPr>
          <w:rFonts w:ascii="Arial" w:hAnsi="Arial" w:cs="Arial"/>
          <w:color w:val="000000"/>
        </w:rPr>
        <w:t xml:space="preserve"> Data Analytics Service Pilot Directions 2025 - NHS England Digital and IG frequently asked questions (FAQs) - Information governance - NHS Transformation Directorate</w:t>
      </w:r>
    </w:p>
    <w:p w14:paraId="09BB8785" w14:textId="77777777" w:rsidR="001D68A1" w:rsidRPr="001D68A1" w:rsidRDefault="001D68A1" w:rsidP="001D68A1">
      <w:pPr>
        <w:spacing w:after="120"/>
        <w:ind w:left="1134"/>
        <w:jc w:val="both"/>
        <w:rPr>
          <w:rFonts w:ascii="Arial" w:hAnsi="Arial" w:cs="Arial"/>
          <w:color w:val="000000"/>
        </w:rPr>
      </w:pPr>
    </w:p>
    <w:p w14:paraId="33A74A0E" w14:textId="31B4CCA7" w:rsidR="00825BA6" w:rsidRPr="00843FBD" w:rsidRDefault="00133589" w:rsidP="00BE358B">
      <w:pPr>
        <w:spacing w:after="120"/>
        <w:jc w:val="both"/>
        <w:rPr>
          <w:rFonts w:ascii="Arial" w:hAnsi="Arial" w:cs="Arial"/>
          <w:sz w:val="24"/>
          <w:szCs w:val="24"/>
        </w:rPr>
      </w:pPr>
      <w:r w:rsidRPr="40EDABCB">
        <w:rPr>
          <w:rFonts w:ascii="Arial" w:hAnsi="Arial" w:cs="Arial"/>
          <w:sz w:val="24"/>
          <w:szCs w:val="24"/>
        </w:rPr>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Default="00133589" w:rsidP="00BE358B">
      <w:pPr>
        <w:spacing w:after="120"/>
        <w:jc w:val="both"/>
        <w:rPr>
          <w:rFonts w:ascii="Arial" w:hAnsi="Arial" w:cs="Arial"/>
          <w:bCs/>
          <w:color w:val="FF0000"/>
          <w:sz w:val="24"/>
          <w:szCs w:val="24"/>
        </w:rPr>
      </w:pPr>
      <w:hyperlink r:id="rId15" w:history="1">
        <w:r w:rsidRPr="007E3C8A">
          <w:rPr>
            <w:rStyle w:val="Hyperlink"/>
            <w:rFonts w:ascii="Arial" w:hAnsi="Arial" w:cs="Arial"/>
            <w:bCs/>
            <w:sz w:val="24"/>
            <w:szCs w:val="24"/>
          </w:rPr>
          <w:t>https://ico.org.uk/your-data-matters/the-right-to-object-to-the-use-of-your-data/</w:t>
        </w:r>
      </w:hyperlink>
      <w:r w:rsidRPr="007E3C8A">
        <w:rPr>
          <w:rFonts w:ascii="Arial" w:hAnsi="Arial" w:cs="Arial"/>
          <w:bCs/>
          <w:color w:val="FF0000"/>
          <w:sz w:val="24"/>
          <w:szCs w:val="24"/>
        </w:rPr>
        <w:t xml:space="preserve"> </w:t>
      </w:r>
    </w:p>
    <w:p w14:paraId="38617C01" w14:textId="77777777" w:rsidR="007F252C" w:rsidRPr="007E3C8A" w:rsidRDefault="007F252C" w:rsidP="00BE358B">
      <w:pPr>
        <w:spacing w:after="120"/>
        <w:jc w:val="both"/>
        <w:rPr>
          <w:rFonts w:ascii="Arial" w:hAnsi="Arial" w:cs="Arial"/>
          <w:bCs/>
          <w:color w:val="FF0000"/>
          <w:sz w:val="24"/>
          <w:szCs w:val="24"/>
        </w:rPr>
      </w:pPr>
    </w:p>
    <w:p w14:paraId="3EF64699"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BE358B">
      <w:pPr>
        <w:spacing w:after="120"/>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05A13AEA" w:rsidR="000820AC" w:rsidRDefault="00FE4CC1" w:rsidP="00BE358B">
      <w:pPr>
        <w:spacing w:after="120"/>
        <w:jc w:val="both"/>
        <w:rPr>
          <w:rFonts w:ascii="Arial" w:hAnsi="Arial" w:cs="Arial"/>
          <w:bCs/>
          <w:sz w:val="24"/>
          <w:szCs w:val="24"/>
        </w:rPr>
      </w:pPr>
      <w:r w:rsidRPr="000820AC">
        <w:rPr>
          <w:rFonts w:ascii="Arial" w:hAnsi="Arial" w:cs="Arial"/>
          <w:bCs/>
          <w:sz w:val="24"/>
          <w:szCs w:val="24"/>
        </w:rPr>
        <w:t>Information is not held for longer than is necessary.</w:t>
      </w:r>
      <w:r w:rsidR="007F252C">
        <w:rPr>
          <w:rFonts w:ascii="Arial" w:hAnsi="Arial" w:cs="Arial"/>
          <w:bCs/>
          <w:sz w:val="24"/>
          <w:szCs w:val="24"/>
        </w:rPr>
        <w:t xml:space="preserve">  </w:t>
      </w:r>
      <w:r w:rsidRPr="000820AC">
        <w:rPr>
          <w:rFonts w:ascii="Arial" w:hAnsi="Arial" w:cs="Arial"/>
          <w:bCs/>
          <w:sz w:val="24"/>
          <w:szCs w:val="24"/>
        </w:rPr>
        <w:t>We will hold your information in accordance with the Records Management Code of Practice for Health and Social Care 2016</w:t>
      </w:r>
    </w:p>
    <w:p w14:paraId="65EC76A4" w14:textId="77777777" w:rsidR="007F252C" w:rsidRPr="000820AC" w:rsidRDefault="007F252C" w:rsidP="00BE358B">
      <w:pPr>
        <w:spacing w:after="120"/>
        <w:jc w:val="both"/>
        <w:rPr>
          <w:rFonts w:ascii="Arial" w:hAnsi="Arial" w:cs="Arial"/>
          <w:bCs/>
          <w:sz w:val="24"/>
          <w:szCs w:val="24"/>
        </w:rPr>
      </w:pPr>
    </w:p>
    <w:p w14:paraId="50907991" w14:textId="5786175F"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lastRenderedPageBreak/>
        <w:t>Do I need to give my consent?</w:t>
      </w:r>
    </w:p>
    <w:p w14:paraId="4C1E6B19" w14:textId="4C85B6F4"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 xml:space="preserve">You have the right to write to withdraw your consent to any time for any </w:t>
      </w:r>
      <w:proofErr w:type="gramStart"/>
      <w:r w:rsidRPr="007E3C8A">
        <w:rPr>
          <w:rFonts w:ascii="Arial" w:hAnsi="Arial" w:cs="Arial"/>
          <w:sz w:val="24"/>
          <w:szCs w:val="24"/>
        </w:rPr>
        <w:t>particular instance</w:t>
      </w:r>
      <w:proofErr w:type="gramEnd"/>
      <w:r w:rsidRPr="007E3C8A">
        <w:rPr>
          <w:rFonts w:ascii="Arial" w:hAnsi="Arial" w:cs="Arial"/>
          <w:sz w:val="24"/>
          <w:szCs w:val="24"/>
        </w:rPr>
        <w:t xml:space="preserve"> of processing, provided consent is the legal basis for the processing.  Please contact your GP Practice for further information and to raise your objection. </w:t>
      </w:r>
    </w:p>
    <w:p w14:paraId="035E68C2" w14:textId="77777777" w:rsidR="00B701C5" w:rsidRDefault="00B701C5" w:rsidP="00BE358B">
      <w:pPr>
        <w:spacing w:after="120"/>
        <w:jc w:val="both"/>
        <w:rPr>
          <w:rFonts w:ascii="Arial" w:hAnsi="Arial" w:cs="Arial"/>
          <w:sz w:val="24"/>
          <w:szCs w:val="24"/>
        </w:rPr>
      </w:pPr>
    </w:p>
    <w:p w14:paraId="04B142C4" w14:textId="362A7372" w:rsidR="00544461"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t>Population Health Management</w:t>
      </w:r>
    </w:p>
    <w:p w14:paraId="15C95A0B" w14:textId="57117245"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health and care needs so we can </w:t>
      </w:r>
      <w:proofErr w:type="gramStart"/>
      <w:r w:rsidRPr="007E3C8A">
        <w:rPr>
          <w:rFonts w:ascii="Arial" w:hAnsi="Arial" w:cs="Arial"/>
          <w:bCs/>
          <w:sz w:val="24"/>
          <w:szCs w:val="24"/>
        </w:rPr>
        <w:t>take action</w:t>
      </w:r>
      <w:proofErr w:type="gramEnd"/>
      <w:r w:rsidRPr="007E3C8A">
        <w:rPr>
          <w:rFonts w:ascii="Arial" w:hAnsi="Arial" w:cs="Arial"/>
          <w:bCs/>
          <w:sz w:val="24"/>
          <w:szCs w:val="24"/>
        </w:rPr>
        <w:t xml:space="preserve"> in tailoring better care and support 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 xml:space="preserve">This only uses pseudonymised data i.e.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w:t>
      </w: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offer this service to you.</w:t>
      </w:r>
    </w:p>
    <w:p w14:paraId="015C252F" w14:textId="6C0C3C8D" w:rsidR="00544461" w:rsidRPr="007E3C8A" w:rsidRDefault="00544461" w:rsidP="00BE358B">
      <w:pPr>
        <w:spacing w:after="120"/>
        <w:jc w:val="both"/>
        <w:rPr>
          <w:rFonts w:ascii="Arial" w:hAnsi="Arial" w:cs="Arial"/>
          <w:bCs/>
          <w:sz w:val="24"/>
          <w:szCs w:val="24"/>
        </w:rPr>
      </w:pP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Medications prescribed</w:t>
      </w:r>
    </w:p>
    <w:p w14:paraId="16989AD4" w14:textId="77777777" w:rsidR="00544461"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BE358B">
      <w:pPr>
        <w:spacing w:after="120"/>
        <w:contextualSpacing/>
        <w:jc w:val="both"/>
        <w:rPr>
          <w:rFonts w:ascii="Arial" w:hAnsi="Arial" w:cs="Arial"/>
          <w:sz w:val="24"/>
          <w:szCs w:val="24"/>
        </w:rPr>
      </w:pPr>
    </w:p>
    <w:p w14:paraId="7778823E"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lastRenderedPageBreak/>
        <w:t>Legal Basis</w:t>
      </w:r>
    </w:p>
    <w:p w14:paraId="65296C7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There is no requirement for a legal basis for use of the aggregated information which is available to the ICB as this does not identify individuals.</w:t>
      </w:r>
    </w:p>
    <w:p w14:paraId="1343353B"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Data Processing Activities</w:t>
      </w:r>
    </w:p>
    <w:p w14:paraId="06BF538C" w14:textId="77777777" w:rsidR="005919C5" w:rsidRDefault="00544461" w:rsidP="00BE358B">
      <w:pPr>
        <w:spacing w:after="120"/>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7CC943EB" w14:textId="29701FD2"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out details</w:t>
      </w:r>
    </w:p>
    <w:p w14:paraId="503F9697"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In this case, because pseudonymised data is being used, the National Data Opt-Out does not apply.</w:t>
      </w:r>
    </w:p>
    <w:p w14:paraId="5B49608F" w14:textId="6CAC8430" w:rsidR="00544461" w:rsidRDefault="00544461" w:rsidP="00BE358B">
      <w:pPr>
        <w:spacing w:after="120"/>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1BF0A5ED" w14:textId="77777777" w:rsidR="00B701C5" w:rsidRDefault="00B701C5" w:rsidP="00BE358B">
      <w:pPr>
        <w:spacing w:after="120"/>
        <w:jc w:val="both"/>
        <w:rPr>
          <w:rFonts w:ascii="Arial" w:hAnsi="Arial" w:cs="Arial"/>
          <w:bCs/>
          <w:sz w:val="24"/>
          <w:szCs w:val="24"/>
        </w:rPr>
      </w:pPr>
    </w:p>
    <w:p w14:paraId="3E5C4DA6" w14:textId="77777777" w:rsidR="005919C5" w:rsidRPr="005919C5" w:rsidRDefault="005919C5" w:rsidP="00BE358B">
      <w:pPr>
        <w:spacing w:after="12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practice and local authorities.</w:t>
      </w:r>
    </w:p>
    <w:p w14:paraId="158C44E5"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In order to assure a smooth transition to the new commissioning landscape, the ICB need to be able to share data with providers and local authorities within their </w:t>
      </w:r>
      <w:proofErr w:type="gramStart"/>
      <w:r w:rsidRPr="005919C5">
        <w:rPr>
          <w:rFonts w:ascii="Arial" w:hAnsi="Arial" w:cs="Arial"/>
          <w:bCs/>
          <w:sz w:val="24"/>
          <w:szCs w:val="24"/>
        </w:rPr>
        <w:t>ICS</w:t>
      </w:r>
      <w:proofErr w:type="gramEnd"/>
      <w:r w:rsidRPr="005919C5">
        <w:rPr>
          <w:rFonts w:ascii="Arial" w:hAnsi="Arial" w:cs="Arial"/>
          <w:bCs/>
          <w:sz w:val="24"/>
          <w:szCs w:val="24"/>
        </w:rPr>
        <w:t xml:space="preserve"> so they are fully able to contribute to commissioning decisions. </w:t>
      </w:r>
    </w:p>
    <w:p w14:paraId="413BB41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lastRenderedPageBreak/>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Default="005919C5" w:rsidP="00BE358B">
      <w:pPr>
        <w:spacing w:after="120"/>
        <w:jc w:val="both"/>
        <w:rPr>
          <w:rFonts w:ascii="Arial" w:hAnsi="Arial" w:cs="Arial"/>
          <w:bCs/>
          <w:sz w:val="24"/>
          <w:szCs w:val="24"/>
        </w:rPr>
      </w:pPr>
      <w:r w:rsidRPr="005919C5">
        <w:rPr>
          <w:rFonts w:ascii="Arial" w:hAnsi="Arial" w:cs="Arial"/>
          <w:bCs/>
          <w:sz w:val="24"/>
          <w:szCs w:val="24"/>
        </w:rPr>
        <w:t>It is important to note that direct care relies on the “implied consent” legal basis. Therefore, the patient must be aware of this relationship through clear communication.</w:t>
      </w:r>
    </w:p>
    <w:p w14:paraId="5C0E78FB" w14:textId="77777777" w:rsidR="00B701C5" w:rsidRPr="005919C5" w:rsidRDefault="00B701C5" w:rsidP="00BE358B">
      <w:pPr>
        <w:spacing w:after="120"/>
        <w:jc w:val="both"/>
        <w:rPr>
          <w:rFonts w:ascii="Arial" w:hAnsi="Arial" w:cs="Arial"/>
          <w:bCs/>
          <w:sz w:val="24"/>
          <w:szCs w:val="24"/>
        </w:rPr>
      </w:pPr>
    </w:p>
    <w:p w14:paraId="345F5293"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Gender</w:t>
      </w:r>
    </w:p>
    <w:p w14:paraId="7AE33453" w14:textId="5F7F739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795B45AA" w14:textId="413564AA"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Medications prescribed</w:t>
      </w:r>
    </w:p>
    <w:p w14:paraId="3D8C9227" w14:textId="2EA8DF6B"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4E3F9689" w14:textId="77777777" w:rsidR="0077320B" w:rsidRDefault="0077320B" w:rsidP="00BE358B">
      <w:pPr>
        <w:spacing w:after="120"/>
        <w:jc w:val="both"/>
        <w:rPr>
          <w:rFonts w:ascii="Arial" w:hAnsi="Arial" w:cs="Arial"/>
          <w:b/>
          <w:sz w:val="24"/>
          <w:szCs w:val="24"/>
        </w:rPr>
      </w:pPr>
    </w:p>
    <w:p w14:paraId="54CFC4B3" w14:textId="034D79A0"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legal basis for sharing the data with ICS members is:</w:t>
      </w:r>
    </w:p>
    <w:p w14:paraId="24B3312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Article 6 (1) (e) – processing is necessary for the performance of a task in the public interest or in the exercise of official authority vested in the controller</w:t>
      </w:r>
    </w:p>
    <w:p w14:paraId="0970CC02" w14:textId="256FB226" w:rsidR="005919C5" w:rsidRDefault="005919C5" w:rsidP="00BE358B">
      <w:pPr>
        <w:spacing w:after="120"/>
        <w:jc w:val="both"/>
        <w:rPr>
          <w:rFonts w:ascii="Arial" w:hAnsi="Arial" w:cs="Arial"/>
          <w:bCs/>
          <w:sz w:val="24"/>
          <w:szCs w:val="24"/>
        </w:rPr>
      </w:pPr>
      <w:r w:rsidRPr="005919C5">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9120F48" w14:textId="77777777" w:rsidR="000E5CB8" w:rsidRPr="005919C5" w:rsidRDefault="000E5CB8" w:rsidP="00BE358B">
      <w:pPr>
        <w:spacing w:after="120"/>
        <w:jc w:val="both"/>
        <w:rPr>
          <w:rFonts w:ascii="Arial" w:hAnsi="Arial" w:cs="Arial"/>
          <w:bCs/>
          <w:sz w:val="24"/>
          <w:szCs w:val="24"/>
        </w:rPr>
      </w:pPr>
    </w:p>
    <w:p w14:paraId="474F165C"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B6466B">
      <w:pPr>
        <w:numPr>
          <w:ilvl w:val="0"/>
          <w:numId w:val="2"/>
        </w:numPr>
        <w:spacing w:after="120"/>
        <w:ind w:left="1134" w:hanging="567"/>
        <w:contextualSpacing/>
        <w:jc w:val="both"/>
        <w:rPr>
          <w:rFonts w:ascii="Arial" w:hAnsi="Arial" w:cs="Arial"/>
          <w:sz w:val="24"/>
          <w:szCs w:val="24"/>
        </w:rPr>
      </w:pPr>
      <w:proofErr w:type="gramStart"/>
      <w:r w:rsidRPr="005919C5">
        <w:rPr>
          <w:rFonts w:ascii="Arial" w:hAnsi="Arial" w:cs="Arial"/>
          <w:sz w:val="24"/>
          <w:szCs w:val="24"/>
        </w:rPr>
        <w:t>North East</w:t>
      </w:r>
      <w:proofErr w:type="gramEnd"/>
      <w:r w:rsidRPr="005919C5">
        <w:rPr>
          <w:rFonts w:ascii="Arial" w:hAnsi="Arial" w:cs="Arial"/>
          <w:sz w:val="24"/>
          <w:szCs w:val="24"/>
        </w:rPr>
        <w:t xml:space="preserve"> London NHS Foundation Trust</w:t>
      </w:r>
    </w:p>
    <w:p w14:paraId="2F3E00DB" w14:textId="51F4D088"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Provide </w:t>
      </w:r>
      <w:proofErr w:type="spellStart"/>
      <w:r w:rsidRPr="005919C5">
        <w:rPr>
          <w:rFonts w:ascii="Arial" w:hAnsi="Arial" w:cs="Arial"/>
          <w:sz w:val="24"/>
          <w:szCs w:val="24"/>
        </w:rPr>
        <w:t>CiC</w:t>
      </w:r>
      <w:proofErr w:type="spellEnd"/>
    </w:p>
    <w:p w14:paraId="37F0DF07" w14:textId="77777777" w:rsidR="005919C5" w:rsidRPr="005919C5" w:rsidRDefault="005919C5" w:rsidP="00BE358B">
      <w:pPr>
        <w:spacing w:after="120"/>
        <w:contextualSpacing/>
        <w:jc w:val="both"/>
        <w:rPr>
          <w:rFonts w:ascii="Arial" w:hAnsi="Arial" w:cs="Arial"/>
          <w:sz w:val="24"/>
          <w:szCs w:val="24"/>
        </w:rPr>
      </w:pPr>
    </w:p>
    <w:p w14:paraId="78B3A73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will become Data Controllers </w:t>
      </w:r>
      <w:proofErr w:type="gramStart"/>
      <w:r w:rsidRPr="005919C5">
        <w:rPr>
          <w:rFonts w:ascii="Arial" w:hAnsi="Arial" w:cs="Arial"/>
          <w:bCs/>
          <w:sz w:val="24"/>
          <w:szCs w:val="24"/>
        </w:rPr>
        <w:t>in their own right for</w:t>
      </w:r>
      <w:proofErr w:type="gramEnd"/>
      <w:r w:rsidRPr="005919C5">
        <w:rPr>
          <w:rFonts w:ascii="Arial" w:hAnsi="Arial" w:cs="Arial"/>
          <w:bCs/>
          <w:sz w:val="24"/>
          <w:szCs w:val="24"/>
        </w:rPr>
        <w:t xml:space="preserve"> the data received under the sub-licensing, however certain rules will apply to this:</w:t>
      </w:r>
    </w:p>
    <w:p w14:paraId="1F2240F9" w14:textId="21DC488F"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Onward sharing of the data by ICS members is not permitted. </w:t>
      </w:r>
    </w:p>
    <w:p w14:paraId="0023443D" w14:textId="1AD84801"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Data must be segregated from other datasets and additional linkage is not permitted.</w:t>
      </w:r>
    </w:p>
    <w:p w14:paraId="69444504" w14:textId="77777777" w:rsidR="00B6466B" w:rsidRDefault="00B6466B" w:rsidP="00B6466B">
      <w:pPr>
        <w:spacing w:after="120"/>
        <w:contextualSpacing/>
        <w:jc w:val="both"/>
        <w:rPr>
          <w:rFonts w:ascii="Arial" w:hAnsi="Arial" w:cs="Arial"/>
          <w:sz w:val="24"/>
          <w:szCs w:val="24"/>
        </w:rPr>
      </w:pPr>
    </w:p>
    <w:p w14:paraId="63FD78FA" w14:textId="77777777" w:rsidR="005919C5" w:rsidRPr="005919C5" w:rsidRDefault="005919C5" w:rsidP="00BE358B">
      <w:pPr>
        <w:spacing w:after="120"/>
        <w:jc w:val="both"/>
        <w:rPr>
          <w:rFonts w:ascii="Arial" w:hAnsi="Arial" w:cs="Arial"/>
          <w:b/>
          <w:sz w:val="24"/>
          <w:szCs w:val="24"/>
        </w:rPr>
      </w:pPr>
      <w:proofErr w:type="spellStart"/>
      <w:r w:rsidRPr="005919C5">
        <w:rPr>
          <w:rFonts w:ascii="Arial" w:hAnsi="Arial" w:cs="Arial"/>
          <w:b/>
          <w:sz w:val="24"/>
          <w:szCs w:val="24"/>
        </w:rPr>
        <w:t>Opt</w:t>
      </w:r>
      <w:proofErr w:type="spellEnd"/>
      <w:r w:rsidRPr="005919C5">
        <w:rPr>
          <w:rFonts w:ascii="Arial" w:hAnsi="Arial" w:cs="Arial"/>
          <w:b/>
          <w:sz w:val="24"/>
          <w:szCs w:val="24"/>
        </w:rPr>
        <w:t xml:space="preserve"> out details</w:t>
      </w:r>
    </w:p>
    <w:p w14:paraId="0E16FE1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Default="005919C5"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7BF4FD53" w14:textId="77777777" w:rsidR="00B701C5" w:rsidRPr="007E3C8A" w:rsidRDefault="00B701C5" w:rsidP="00BE358B">
      <w:pPr>
        <w:spacing w:after="120"/>
        <w:jc w:val="both"/>
        <w:rPr>
          <w:rFonts w:ascii="Arial" w:hAnsi="Arial" w:cs="Arial"/>
          <w:bCs/>
          <w:sz w:val="24"/>
          <w:szCs w:val="24"/>
        </w:rPr>
      </w:pPr>
    </w:p>
    <w:p w14:paraId="394BB82F" w14:textId="41D5C056"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Default="00FE4CC1" w:rsidP="00BE358B">
      <w:pPr>
        <w:spacing w:after="120"/>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0BF6434A" w14:textId="7777777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lastRenderedPageBreak/>
        <w:t>Type of Information Used</w:t>
      </w:r>
    </w:p>
    <w:p w14:paraId="018025EF"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B701C5">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Medications prescribed</w:t>
      </w:r>
    </w:p>
    <w:p w14:paraId="1F70EAE4" w14:textId="19811495" w:rsidR="004C53B1"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BE358B">
      <w:pPr>
        <w:spacing w:after="120"/>
        <w:contextualSpacing/>
        <w:jc w:val="both"/>
        <w:rPr>
          <w:rFonts w:ascii="Arial" w:hAnsi="Arial" w:cs="Arial"/>
          <w:sz w:val="24"/>
          <w:szCs w:val="24"/>
        </w:rPr>
      </w:pPr>
    </w:p>
    <w:p w14:paraId="49EFF535" w14:textId="66273E0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4F8EF5B2"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out details</w:t>
      </w:r>
    </w:p>
    <w:p w14:paraId="3E7C8824"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5A14878F" w14:textId="6B202A7C"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301E7E2B" w14:textId="77777777" w:rsidR="00B701C5" w:rsidRPr="005919C5" w:rsidRDefault="00B701C5" w:rsidP="00BE358B">
      <w:pPr>
        <w:spacing w:after="120"/>
        <w:jc w:val="both"/>
        <w:rPr>
          <w:rFonts w:ascii="Arial" w:hAnsi="Arial" w:cs="Arial"/>
          <w:bCs/>
          <w:sz w:val="24"/>
          <w:szCs w:val="24"/>
        </w:rPr>
      </w:pPr>
    </w:p>
    <w:p w14:paraId="593CCDB6" w14:textId="77777777" w:rsidR="00372716" w:rsidRPr="00736999" w:rsidRDefault="00372716" w:rsidP="00BE358B">
      <w:pPr>
        <w:spacing w:after="120"/>
        <w:jc w:val="both"/>
        <w:rPr>
          <w:rFonts w:ascii="Arial" w:hAnsi="Arial" w:cs="Arial"/>
          <w:b/>
          <w:bCs/>
          <w:spacing w:val="-7"/>
          <w:sz w:val="24"/>
          <w:szCs w:val="24"/>
          <w:u w:val="single"/>
          <w:shd w:val="clear" w:color="auto" w:fill="FFFFFF"/>
        </w:rPr>
      </w:pPr>
      <w:r w:rsidRPr="00736999">
        <w:rPr>
          <w:rFonts w:ascii="Arial" w:hAnsi="Arial" w:cs="Arial"/>
          <w:b/>
          <w:bCs/>
          <w:spacing w:val="-7"/>
          <w:sz w:val="24"/>
          <w:szCs w:val="24"/>
          <w:u w:val="single"/>
          <w:shd w:val="clear" w:color="auto" w:fill="FFFFFF"/>
        </w:rPr>
        <w:t>GP Connect</w:t>
      </w:r>
    </w:p>
    <w:p w14:paraId="0CAC9656" w14:textId="77777777" w:rsidR="00372716" w:rsidRPr="00736999" w:rsidRDefault="00372716" w:rsidP="00BE358B">
      <w:pPr>
        <w:spacing w:after="120"/>
        <w:jc w:val="both"/>
        <w:rPr>
          <w:rFonts w:ascii="Arial" w:hAnsi="Arial" w:cs="Arial"/>
          <w:spacing w:val="-7"/>
          <w:sz w:val="24"/>
          <w:szCs w:val="24"/>
          <w:shd w:val="clear" w:color="auto" w:fill="FFFFFF"/>
        </w:rPr>
      </w:pPr>
      <w:r w:rsidRPr="00736999">
        <w:rPr>
          <w:rFonts w:ascii="Arial" w:hAnsi="Arial" w:cs="Arial"/>
          <w:spacing w:val="-7"/>
          <w:sz w:val="24"/>
          <w:szCs w:val="24"/>
          <w:shd w:val="clear" w:color="auto" w:fill="FFFFFF"/>
        </w:rPr>
        <w:t>GP Connect allows authorised clinical staff to share and view GP practice clinical information and data between IT systems, quickly and efficiently.</w:t>
      </w:r>
    </w:p>
    <w:p w14:paraId="54102534"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It makes patient information available to all appropriate clinicians when and where they need it, leading to improvements in both care and outcomes. GP Connect can only be used to share patient information for direct care purposes, not for any other reasons such as planning or research. </w:t>
      </w:r>
    </w:p>
    <w:p w14:paraId="0A700C11" w14:textId="77777777" w:rsidR="00372716" w:rsidRPr="00736999" w:rsidRDefault="00372716" w:rsidP="00BE358B">
      <w:pPr>
        <w:spacing w:after="120"/>
        <w:jc w:val="both"/>
        <w:rPr>
          <w:rFonts w:ascii="Arial" w:hAnsi="Arial" w:cs="Arial"/>
          <w:sz w:val="24"/>
          <w:szCs w:val="24"/>
          <w:lang w:eastAsia="en-GB"/>
        </w:rPr>
      </w:pPr>
      <w:r w:rsidRPr="00736999">
        <w:rPr>
          <w:rFonts w:ascii="Arial" w:hAnsi="Arial" w:cs="Arial"/>
          <w:sz w:val="24"/>
          <w:szCs w:val="24"/>
          <w:lang w:eastAsia="en-GB"/>
        </w:rPr>
        <w:t>From a privacy, confidentiality, and data protection perspective, GP Connect provides a method of secure information transfer and reduces the need to use less secure or less efficient methods of transferring information, such as email or telephone.  </w:t>
      </w:r>
    </w:p>
    <w:p w14:paraId="13EA4FC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Examples of organisations that may wish to use GP connect to view GP patient records include:</w:t>
      </w:r>
    </w:p>
    <w:p w14:paraId="1F04561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lastRenderedPageBreak/>
        <w:t>GP surgeries that patients are not registered at - for example, if they need to see a doctor when they are away from home.</w:t>
      </w:r>
    </w:p>
    <w:p w14:paraId="0467C2C5"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secondary care (hospitals) if they need to attend A&amp;E or are having an operation.</w:t>
      </w:r>
    </w:p>
    <w:p w14:paraId="1BA7B03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GP hubs/primary care networks (PCNs)/integrated care systems (ICSs), partnerships between healthcare providers and local authorities</w:t>
      </w:r>
      <w:r>
        <w:rPr>
          <w:rFonts w:ascii="Arial" w:hAnsi="Arial" w:cs="Arial"/>
        </w:rPr>
        <w:t>.</w:t>
      </w:r>
    </w:p>
    <w:p w14:paraId="0B1F4396"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local '</w:t>
      </w:r>
      <w:hyperlink r:id="rId16" w:history="1">
        <w:r w:rsidRPr="00736999">
          <w:rPr>
            <w:rStyle w:val="Hyperlink"/>
            <w:rFonts w:ascii="Arial" w:hAnsi="Arial" w:cs="Arial"/>
            <w:color w:val="auto"/>
            <w:bdr w:val="none" w:sz="0" w:space="0" w:color="auto" w:frame="1"/>
          </w:rPr>
          <w:t>shared care</w:t>
        </w:r>
      </w:hyperlink>
      <w:r w:rsidRPr="00736999">
        <w:rPr>
          <w:rFonts w:ascii="Arial" w:hAnsi="Arial" w:cs="Arial"/>
        </w:rPr>
        <w:t>' record systems</w:t>
      </w:r>
      <w:r>
        <w:rPr>
          <w:rFonts w:ascii="Arial" w:hAnsi="Arial" w:cs="Arial"/>
        </w:rPr>
        <w:t>.</w:t>
      </w:r>
    </w:p>
    <w:p w14:paraId="497087A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ambulance trusts, so paramedics can view GP patient records in an emergency</w:t>
      </w:r>
      <w:r>
        <w:rPr>
          <w:rFonts w:ascii="Arial" w:hAnsi="Arial" w:cs="Arial"/>
        </w:rPr>
        <w:t>.</w:t>
      </w:r>
    </w:p>
    <w:p w14:paraId="7D116B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healthcare professionals such as community services</w:t>
      </w:r>
      <w:r>
        <w:rPr>
          <w:rFonts w:ascii="Arial" w:hAnsi="Arial" w:cs="Arial"/>
        </w:rPr>
        <w:t>.</w:t>
      </w:r>
    </w:p>
    <w:p w14:paraId="2046EFA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acute and emergency care service providers</w:t>
      </w:r>
      <w:r>
        <w:rPr>
          <w:rFonts w:ascii="Arial" w:hAnsi="Arial" w:cs="Arial"/>
        </w:rPr>
        <w:t>.</w:t>
      </w:r>
    </w:p>
    <w:p w14:paraId="5C64DB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NHS 111</w:t>
      </w:r>
      <w:r>
        <w:rPr>
          <w:rFonts w:ascii="Arial" w:hAnsi="Arial" w:cs="Arial"/>
        </w:rPr>
        <w:t>.</w:t>
      </w:r>
    </w:p>
    <w:p w14:paraId="2451CE5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Pharmacies</w:t>
      </w:r>
      <w:r>
        <w:rPr>
          <w:rFonts w:ascii="Arial" w:hAnsi="Arial" w:cs="Arial"/>
        </w:rPr>
        <w:t>.</w:t>
      </w:r>
    </w:p>
    <w:p w14:paraId="7165011E"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Optometrists</w:t>
      </w:r>
      <w:r>
        <w:rPr>
          <w:rFonts w:ascii="Arial" w:hAnsi="Arial" w:cs="Arial"/>
        </w:rPr>
        <w:t>.</w:t>
      </w:r>
    </w:p>
    <w:p w14:paraId="4AE8DA3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Dentistry</w:t>
      </w:r>
      <w:r>
        <w:rPr>
          <w:rFonts w:ascii="Arial" w:hAnsi="Arial" w:cs="Arial"/>
        </w:rPr>
        <w:t>.</w:t>
      </w:r>
    </w:p>
    <w:p w14:paraId="6208C680"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M</w:t>
      </w:r>
      <w:r w:rsidRPr="00736999">
        <w:rPr>
          <w:rFonts w:ascii="Arial" w:hAnsi="Arial" w:cs="Arial"/>
        </w:rPr>
        <w:t>ental health trusts</w:t>
      </w:r>
      <w:r>
        <w:rPr>
          <w:rFonts w:ascii="Arial" w:hAnsi="Arial" w:cs="Arial"/>
        </w:rPr>
        <w:t>.</w:t>
      </w:r>
    </w:p>
    <w:p w14:paraId="05B3F7C4"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Hospices</w:t>
      </w:r>
      <w:r>
        <w:rPr>
          <w:rFonts w:ascii="Arial" w:hAnsi="Arial" w:cs="Arial"/>
        </w:rPr>
        <w:t>.</w:t>
      </w:r>
    </w:p>
    <w:p w14:paraId="6434D6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S</w:t>
      </w:r>
      <w:r w:rsidRPr="00736999">
        <w:rPr>
          <w:rFonts w:ascii="Arial" w:hAnsi="Arial" w:cs="Arial"/>
        </w:rPr>
        <w:t>ocial care</w:t>
      </w:r>
      <w:r>
        <w:rPr>
          <w:rFonts w:ascii="Arial" w:hAnsi="Arial" w:cs="Arial"/>
        </w:rPr>
        <w:t>.</w:t>
      </w:r>
    </w:p>
    <w:p w14:paraId="5A220E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C</w:t>
      </w:r>
      <w:r w:rsidRPr="00736999">
        <w:rPr>
          <w:rFonts w:ascii="Arial" w:hAnsi="Arial" w:cs="Arial"/>
        </w:rPr>
        <w:t>are and nursing homes</w:t>
      </w:r>
      <w:r>
        <w:rPr>
          <w:rFonts w:ascii="Arial" w:hAnsi="Arial" w:cs="Arial"/>
        </w:rPr>
        <w:t>.</w:t>
      </w:r>
    </w:p>
    <w:p w14:paraId="6783F726" w14:textId="77777777" w:rsidR="00372716" w:rsidRPr="00736999" w:rsidRDefault="00372716" w:rsidP="00BE358B">
      <w:pPr>
        <w:spacing w:after="120"/>
        <w:jc w:val="both"/>
        <w:rPr>
          <w:rFonts w:ascii="Arial" w:hAnsi="Arial" w:cs="Arial"/>
          <w:sz w:val="24"/>
          <w:szCs w:val="24"/>
        </w:rPr>
      </w:pPr>
    </w:p>
    <w:p w14:paraId="4CAD68BC"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All access to your GP patient record is stored within an audit trail at your GP practice and within the organisation that information has been shared with. If patients wish for more information about how their data has been shared using GP Connect, they may need to contact both organisations.</w:t>
      </w:r>
    </w:p>
    <w:p w14:paraId="3397DEC5"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Further information on GP Connect can be found on the following link:</w:t>
      </w:r>
    </w:p>
    <w:p w14:paraId="644A09AD" w14:textId="77777777" w:rsidR="00372716" w:rsidRPr="00736999" w:rsidRDefault="00372716" w:rsidP="00BE358B">
      <w:pPr>
        <w:spacing w:after="120"/>
        <w:jc w:val="both"/>
        <w:rPr>
          <w:rFonts w:ascii="Arial" w:hAnsi="Arial" w:cs="Arial"/>
          <w:sz w:val="24"/>
          <w:szCs w:val="24"/>
        </w:rPr>
      </w:pPr>
      <w:hyperlink r:id="rId17" w:history="1">
        <w:r w:rsidRPr="00736999">
          <w:rPr>
            <w:rStyle w:val="Hyperlink"/>
            <w:rFonts w:ascii="Arial" w:hAnsi="Arial" w:cs="Arial"/>
            <w:color w:val="auto"/>
            <w:sz w:val="24"/>
            <w:szCs w:val="24"/>
          </w:rPr>
          <w:t>https://digital.nhs.uk/services/gp-connect</w:t>
        </w:r>
      </w:hyperlink>
      <w:r w:rsidRPr="00736999">
        <w:rPr>
          <w:rFonts w:ascii="Arial" w:hAnsi="Arial" w:cs="Arial"/>
          <w:sz w:val="24"/>
          <w:szCs w:val="24"/>
        </w:rPr>
        <w:t xml:space="preserve"> </w:t>
      </w:r>
    </w:p>
    <w:p w14:paraId="07621116" w14:textId="77777777" w:rsidR="00372716" w:rsidRPr="00736999" w:rsidRDefault="00372716" w:rsidP="00BE358B">
      <w:pPr>
        <w:spacing w:after="120"/>
        <w:jc w:val="both"/>
        <w:rPr>
          <w:rFonts w:ascii="Arial" w:hAnsi="Arial" w:cs="Arial"/>
          <w:b/>
          <w:sz w:val="24"/>
          <w:szCs w:val="24"/>
        </w:rPr>
      </w:pPr>
      <w:r w:rsidRPr="00736999">
        <w:rPr>
          <w:rFonts w:ascii="Arial" w:hAnsi="Arial" w:cs="Arial"/>
          <w:b/>
          <w:sz w:val="24"/>
          <w:szCs w:val="24"/>
        </w:rPr>
        <w:t>Type of Information Used</w:t>
      </w:r>
    </w:p>
    <w:p w14:paraId="5836274C"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Different types of commissioning data are legally allowed to be used by different organisations within, or contracted to, the NHS. Information used by the ICS Partners include:</w:t>
      </w:r>
    </w:p>
    <w:p w14:paraId="308E7231"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Patient details</w:t>
      </w:r>
    </w:p>
    <w:p w14:paraId="63BF84A3"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Summary</w:t>
      </w:r>
    </w:p>
    <w:p w14:paraId="45503BF4"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Notes</w:t>
      </w:r>
    </w:p>
    <w:p w14:paraId="3218D835"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Allergies &amp; adverse reactions; Clinical terms; Encounters; Immunisations; Medication; Observations; Problems; Referrals</w:t>
      </w:r>
    </w:p>
    <w:p w14:paraId="7E2B378D"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Access Record: provides access to 'sections' of a patient record in a structured format.</w:t>
      </w:r>
    </w:p>
    <w:p w14:paraId="5AFF154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 xml:space="preserve">Legal basis </w:t>
      </w:r>
    </w:p>
    <w:p w14:paraId="06E13F8F"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bCs/>
        </w:rPr>
        <w:t xml:space="preserve">The legal basis for sharing </w:t>
      </w:r>
      <w:r w:rsidRPr="00736999">
        <w:rPr>
          <w:rFonts w:ascii="Arial" w:hAnsi="Arial" w:cs="Arial"/>
        </w:rPr>
        <w:t>personal data is the delivery of direct care, supported by:</w:t>
      </w:r>
    </w:p>
    <w:p w14:paraId="0A500BD9"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Article 6 (1) (e) – processing is necessary for the performance of a task in the public interest or in the exercise of official authority vested in the controller</w:t>
      </w:r>
    </w:p>
    <w:p w14:paraId="3BE32E78"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lastRenderedPageBreak/>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158C7DC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Confidentiality</w:t>
      </w:r>
    </w:p>
    <w:p w14:paraId="49C3103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Confidentiality and trust are essential to the relationship between GPs and their patients.</w:t>
      </w:r>
    </w:p>
    <w:p w14:paraId="5B51F9A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information a patient provides to their GP is confidential, and they can expect that any information that is shared for their direct care will remain confidential.</w:t>
      </w:r>
    </w:p>
    <w:p w14:paraId="72E3562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GP Connect relies on 'implied consent'.</w:t>
      </w:r>
    </w:p>
    <w:p w14:paraId="166E0CBD"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Explicit consent is not required when information is shared for a direct care purpose. If a patient does not want their information to be shared using GP Connect, they can opt out.</w:t>
      </w:r>
    </w:p>
    <w:p w14:paraId="16EB630A"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NDSA and its terms and conditions stipulate that any information received or accessed about a patient for direct care purposes must remain confidential.</w:t>
      </w:r>
    </w:p>
    <w:p w14:paraId="5F4328D5"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In addition to the NDSA, health and social care professionals are also subject to their own professional codes of confidentiality and are aware that any information received via GP Connect is provided in confidence, which must be respected.</w:t>
      </w:r>
    </w:p>
    <w:p w14:paraId="2E82680B"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659AB2"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Opting out of GP Connect</w:t>
      </w:r>
    </w:p>
    <w:p w14:paraId="6CECA648"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If patients do not wish their information to be shared using GP Connect, they can opt out by contacting their GP practice.</w:t>
      </w:r>
    </w:p>
    <w:p w14:paraId="0FC9E22C"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National Data Opt-out</w:t>
      </w:r>
    </w:p>
    <w:p w14:paraId="4EF67DA9"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National Data Opt-out is a service that allows patients to opt out of their confidential patient information being used for research and planning.</w:t>
      </w:r>
    </w:p>
    <w:p w14:paraId="613FA7C4"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National Data Opt-out only applies to any disclosure of data for purposes beyond direct care, so having National Data Opt-out will not prevent your GP patient record being shared via GP Connect.</w:t>
      </w:r>
    </w:p>
    <w:p w14:paraId="5C2CDFC6" w14:textId="77777777" w:rsidR="00F427EE" w:rsidRDefault="00F427EE" w:rsidP="00BE358B">
      <w:pPr>
        <w:spacing w:after="120"/>
        <w:jc w:val="both"/>
        <w:rPr>
          <w:rFonts w:ascii="Arial" w:hAnsi="Arial" w:cs="Arial"/>
          <w:b/>
          <w:bCs/>
          <w:sz w:val="24"/>
          <w:szCs w:val="24"/>
          <w:u w:val="single"/>
        </w:rPr>
      </w:pPr>
    </w:p>
    <w:p w14:paraId="0B777977" w14:textId="4A4BE213"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BE358B">
      <w:pPr>
        <w:spacing w:after="120"/>
        <w:jc w:val="both"/>
        <w:rPr>
          <w:rFonts w:ascii="Arial" w:hAnsi="Arial" w:cs="Arial"/>
          <w:bCs/>
          <w:sz w:val="24"/>
          <w:szCs w:val="24"/>
        </w:rPr>
      </w:pPr>
      <w:bookmarkStart w:id="1" w:name="a6_p1d"/>
      <w:bookmarkStart w:id="2" w:name="zeile_239"/>
      <w:bookmarkEnd w:id="1"/>
      <w:bookmarkEnd w:id="2"/>
      <w:r w:rsidRPr="005919C5">
        <w:rPr>
          <w:rFonts w:ascii="Arial" w:hAnsi="Arial" w:cs="Arial"/>
          <w:bCs/>
          <w:sz w:val="24"/>
          <w:szCs w:val="24"/>
        </w:rPr>
        <w:t>Electronic patient records are kept in most places where you receive healthcare.  Our local electronic systems (such as SystmOne, EMIS and Eclipse) enables your record to be shared with organisations involved in your direct care, such as:</w:t>
      </w:r>
    </w:p>
    <w:p w14:paraId="7B6F84F4"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Care Homes</w:t>
      </w:r>
    </w:p>
    <w:p w14:paraId="43D4BD8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Mental Health Trusts</w:t>
      </w:r>
    </w:p>
    <w:p w14:paraId="537898F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lastRenderedPageBreak/>
        <w:t>Pharmacies</w:t>
      </w:r>
    </w:p>
    <w:p w14:paraId="475261F6" w14:textId="77777777" w:rsidR="0077320B" w:rsidRDefault="0077320B" w:rsidP="00BE358B">
      <w:pPr>
        <w:spacing w:after="120"/>
        <w:jc w:val="both"/>
        <w:rPr>
          <w:rFonts w:ascii="Arial" w:hAnsi="Arial" w:cs="Arial"/>
          <w:bCs/>
          <w:sz w:val="24"/>
          <w:szCs w:val="24"/>
        </w:rPr>
      </w:pPr>
    </w:p>
    <w:p w14:paraId="04D82D27" w14:textId="39A3431C" w:rsidR="00FE4CC1" w:rsidRPr="005919C5" w:rsidRDefault="002E0D79" w:rsidP="00BE358B">
      <w:pPr>
        <w:spacing w:after="120"/>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0FEC952D" w14:textId="77777777" w:rsidR="00B701C5" w:rsidRDefault="00B701C5" w:rsidP="00BE358B">
      <w:pPr>
        <w:spacing w:after="120"/>
        <w:jc w:val="both"/>
        <w:rPr>
          <w:rFonts w:ascii="Arial" w:hAnsi="Arial" w:cs="Arial"/>
          <w:bCs/>
          <w:sz w:val="24"/>
          <w:szCs w:val="24"/>
        </w:rPr>
      </w:pPr>
    </w:p>
    <w:p w14:paraId="437F8E3A"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7E72B7B0" w14:textId="77777777" w:rsidR="00B701C5" w:rsidRPr="005919C5" w:rsidRDefault="00B701C5" w:rsidP="00BE358B">
      <w:pPr>
        <w:spacing w:after="120"/>
        <w:jc w:val="both"/>
        <w:rPr>
          <w:rFonts w:ascii="Arial" w:hAnsi="Arial" w:cs="Arial"/>
          <w:bCs/>
          <w:sz w:val="24"/>
          <w:szCs w:val="24"/>
        </w:rPr>
      </w:pPr>
    </w:p>
    <w:p w14:paraId="411C8096" w14:textId="77777777" w:rsidR="00FE4CC1" w:rsidRPr="00B34527" w:rsidRDefault="00FE4CC1" w:rsidP="00BE358B">
      <w:pPr>
        <w:spacing w:after="120"/>
        <w:jc w:val="both"/>
        <w:rPr>
          <w:rFonts w:ascii="Arial" w:hAnsi="Arial" w:cs="Arial"/>
          <w:sz w:val="24"/>
          <w:szCs w:val="24"/>
        </w:rPr>
      </w:pPr>
      <w:r w:rsidRPr="00B34527">
        <w:rPr>
          <w:rFonts w:ascii="Arial" w:hAnsi="Arial" w:cs="Arial"/>
          <w:sz w:val="24"/>
          <w:szCs w:val="24"/>
        </w:rPr>
        <w:t>The Practice Manager</w:t>
      </w:r>
    </w:p>
    <w:p w14:paraId="095A7DFE" w14:textId="59E85A02" w:rsidR="00914732" w:rsidRPr="00B34527" w:rsidRDefault="003936A7" w:rsidP="00BE358B">
      <w:pPr>
        <w:spacing w:after="120"/>
        <w:jc w:val="both"/>
        <w:rPr>
          <w:rFonts w:ascii="Arial" w:hAnsi="Arial" w:cs="Arial"/>
          <w:sz w:val="24"/>
          <w:szCs w:val="24"/>
        </w:rPr>
      </w:pPr>
      <w:r w:rsidRPr="003936A7">
        <w:rPr>
          <w:rFonts w:ascii="Arial" w:hAnsi="Arial" w:cs="Arial"/>
          <w:sz w:val="24"/>
          <w:szCs w:val="24"/>
        </w:rPr>
        <w:t>Samantha Hoes</w:t>
      </w:r>
    </w:p>
    <w:p w14:paraId="090B36EF" w14:textId="145D593D" w:rsidR="00517726" w:rsidRDefault="00517726" w:rsidP="00BE358B">
      <w:pPr>
        <w:spacing w:after="120"/>
        <w:jc w:val="both"/>
        <w:rPr>
          <w:rFonts w:ascii="Arial" w:hAnsi="Arial" w:cs="Arial"/>
          <w:sz w:val="24"/>
          <w:szCs w:val="24"/>
        </w:rPr>
      </w:pPr>
      <w:r w:rsidRPr="00B34527">
        <w:rPr>
          <w:rFonts w:ascii="Arial" w:hAnsi="Arial" w:cs="Arial"/>
          <w:sz w:val="24"/>
          <w:szCs w:val="24"/>
        </w:rPr>
        <w:t>Email address:</w:t>
      </w:r>
      <w:r>
        <w:rPr>
          <w:rFonts w:ascii="Arial" w:hAnsi="Arial" w:cs="Arial"/>
          <w:sz w:val="24"/>
          <w:szCs w:val="24"/>
        </w:rPr>
        <w:t xml:space="preserve"> </w:t>
      </w:r>
      <w:r w:rsidR="003936A7">
        <w:rPr>
          <w:rFonts w:ascii="Arial" w:hAnsi="Arial" w:cs="Arial"/>
          <w:sz w:val="24"/>
          <w:szCs w:val="24"/>
        </w:rPr>
        <w:t>sam.hoes@nhs.net</w:t>
      </w:r>
    </w:p>
    <w:p w14:paraId="3B41754F" w14:textId="77777777" w:rsidR="00B34527" w:rsidRDefault="00B34527" w:rsidP="00BE358B">
      <w:pPr>
        <w:spacing w:after="120"/>
        <w:jc w:val="both"/>
        <w:rPr>
          <w:rFonts w:ascii="Arial" w:hAnsi="Arial" w:cs="Arial"/>
          <w:b/>
          <w:bCs/>
          <w:sz w:val="24"/>
          <w:szCs w:val="24"/>
          <w:u w:val="single"/>
        </w:rPr>
      </w:pPr>
    </w:p>
    <w:p w14:paraId="641128D1" w14:textId="4EB9716E" w:rsidR="00133589" w:rsidRPr="00843FBD" w:rsidRDefault="00133589" w:rsidP="00BE358B">
      <w:pPr>
        <w:spacing w:after="12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BE358B">
      <w:pPr>
        <w:spacing w:after="120"/>
        <w:jc w:val="both"/>
        <w:rPr>
          <w:rFonts w:ascii="Arial" w:hAnsi="Arial" w:cs="Arial"/>
          <w:b/>
          <w:bCs/>
          <w:sz w:val="24"/>
          <w:szCs w:val="24"/>
          <w:u w:val="single"/>
        </w:rPr>
      </w:pPr>
      <w:r>
        <w:rPr>
          <w:rFonts w:ascii="Arial" w:hAnsi="Arial" w:cs="Arial"/>
          <w:b/>
          <w:bCs/>
          <w:sz w:val="24"/>
          <w:szCs w:val="24"/>
          <w:u w:val="single"/>
        </w:rPr>
        <w:t>Data Protection Officer</w:t>
      </w:r>
    </w:p>
    <w:p w14:paraId="7A902759" w14:textId="70564795" w:rsidR="00CA2350" w:rsidRDefault="00CA2350" w:rsidP="00BE358B">
      <w:pPr>
        <w:spacing w:after="120"/>
        <w:jc w:val="both"/>
        <w:rPr>
          <w:rFonts w:ascii="Arial" w:hAnsi="Arial" w:cs="Arial"/>
          <w:sz w:val="24"/>
          <w:szCs w:val="24"/>
        </w:rPr>
      </w:pPr>
      <w:r>
        <w:rPr>
          <w:rFonts w:ascii="Arial" w:hAnsi="Arial" w:cs="Arial"/>
          <w:sz w:val="24"/>
          <w:szCs w:val="24"/>
        </w:rPr>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to ensure that her organisation processes the personal data of its staff, customers, providers or any other individuals (also referred to as data subjects) in compliance with the applicable data protection rules.</w:t>
      </w:r>
    </w:p>
    <w:p w14:paraId="5C672529" w14:textId="69464499" w:rsidR="00B65C19" w:rsidRDefault="009F2983" w:rsidP="00BE358B">
      <w:pPr>
        <w:spacing w:after="120"/>
        <w:jc w:val="both"/>
        <w:rPr>
          <w:rFonts w:ascii="Arial" w:hAnsi="Arial" w:cs="Arial"/>
          <w:sz w:val="24"/>
          <w:szCs w:val="24"/>
        </w:rPr>
      </w:pPr>
      <w:r>
        <w:rPr>
          <w:rFonts w:ascii="Arial" w:hAnsi="Arial" w:cs="Arial"/>
          <w:sz w:val="24"/>
          <w:szCs w:val="24"/>
        </w:rPr>
        <w:lastRenderedPageBreak/>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BE358B">
      <w:pPr>
        <w:spacing w:after="12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976D2F" w:rsidP="00BE358B">
      <w:pPr>
        <w:spacing w:after="120"/>
        <w:jc w:val="both"/>
        <w:rPr>
          <w:rFonts w:ascii="Arial" w:hAnsi="Arial" w:cs="Arial"/>
          <w:sz w:val="24"/>
          <w:szCs w:val="24"/>
        </w:rPr>
      </w:pPr>
      <w:hyperlink r:id="rId18" w:history="1">
        <w:r w:rsidRPr="00163A3F">
          <w:rPr>
            <w:rStyle w:val="Hyperlink"/>
            <w:rFonts w:ascii="Arial" w:hAnsi="Arial" w:cs="Arial"/>
            <w:sz w:val="24"/>
            <w:szCs w:val="24"/>
          </w:rPr>
          <w:t>MSEGP.DPO@nhs.net</w:t>
        </w:r>
      </w:hyperlink>
      <w:r>
        <w:rPr>
          <w:rFonts w:ascii="Arial" w:hAnsi="Arial" w:cs="Arial"/>
          <w:sz w:val="24"/>
          <w:szCs w:val="24"/>
        </w:rPr>
        <w:t xml:space="preserve"> </w:t>
      </w:r>
    </w:p>
    <w:p w14:paraId="600C9A6C" w14:textId="77777777" w:rsidR="008F3807" w:rsidRDefault="008F3807" w:rsidP="00BE358B">
      <w:pPr>
        <w:spacing w:after="120"/>
        <w:jc w:val="both"/>
        <w:rPr>
          <w:rFonts w:ascii="Arial" w:hAnsi="Arial" w:cs="Arial"/>
          <w:b/>
          <w:bCs/>
          <w:sz w:val="24"/>
          <w:szCs w:val="24"/>
          <w:u w:val="single"/>
        </w:rPr>
      </w:pPr>
    </w:p>
    <w:p w14:paraId="4561CD43" w14:textId="793BDEBE"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BE358B">
      <w:pPr>
        <w:spacing w:after="120"/>
        <w:jc w:val="both"/>
        <w:rPr>
          <w:rFonts w:ascii="Arial" w:hAnsi="Arial" w:cs="Arial"/>
          <w:bCs/>
          <w:sz w:val="24"/>
          <w:szCs w:val="24"/>
        </w:rPr>
      </w:pPr>
      <w:proofErr w:type="gramStart"/>
      <w:r w:rsidRPr="005919C5">
        <w:rPr>
          <w:rFonts w:ascii="Arial" w:hAnsi="Arial" w:cs="Arial"/>
          <w:bCs/>
          <w:sz w:val="24"/>
          <w:szCs w:val="24"/>
        </w:rPr>
        <w:t>In the event that</w:t>
      </w:r>
      <w:proofErr w:type="gramEnd"/>
      <w:r w:rsidRPr="005919C5">
        <w:rPr>
          <w:rFonts w:ascii="Arial" w:hAnsi="Arial" w:cs="Arial"/>
          <w:bCs/>
          <w:sz w:val="24"/>
          <w:szCs w:val="24"/>
        </w:rPr>
        <w:t xml:space="preserve">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0B6A633B" w14:textId="77777777" w:rsidR="00B34527" w:rsidRPr="00B34527" w:rsidRDefault="00B34527" w:rsidP="00BE358B">
      <w:pPr>
        <w:spacing w:after="120"/>
        <w:jc w:val="both"/>
        <w:rPr>
          <w:rFonts w:ascii="Arial" w:hAnsi="Arial" w:cs="Arial"/>
          <w:sz w:val="24"/>
          <w:szCs w:val="24"/>
        </w:rPr>
      </w:pPr>
      <w:r w:rsidRPr="00B34527">
        <w:rPr>
          <w:rFonts w:ascii="Arial" w:hAnsi="Arial" w:cs="Arial"/>
          <w:sz w:val="24"/>
          <w:szCs w:val="24"/>
        </w:rPr>
        <w:t>The Practice Manager</w:t>
      </w:r>
    </w:p>
    <w:p w14:paraId="06569434" w14:textId="2AA3D101" w:rsidR="00B34527" w:rsidRPr="003936A7" w:rsidRDefault="003936A7" w:rsidP="00BE358B">
      <w:pPr>
        <w:spacing w:after="120"/>
        <w:jc w:val="both"/>
        <w:rPr>
          <w:rFonts w:ascii="Arial" w:hAnsi="Arial" w:cs="Arial"/>
          <w:sz w:val="24"/>
          <w:szCs w:val="24"/>
        </w:rPr>
      </w:pPr>
      <w:r w:rsidRPr="003936A7">
        <w:rPr>
          <w:rFonts w:ascii="Arial" w:hAnsi="Arial" w:cs="Arial"/>
          <w:sz w:val="24"/>
          <w:szCs w:val="24"/>
        </w:rPr>
        <w:t xml:space="preserve">Samantha Hoes </w:t>
      </w:r>
    </w:p>
    <w:p w14:paraId="45FEF83B" w14:textId="5E1BCFBA" w:rsidR="00B34527" w:rsidRDefault="00B34527" w:rsidP="00BE358B">
      <w:pPr>
        <w:spacing w:after="120"/>
        <w:jc w:val="both"/>
        <w:rPr>
          <w:rFonts w:ascii="Arial" w:hAnsi="Arial" w:cs="Arial"/>
          <w:sz w:val="24"/>
          <w:szCs w:val="24"/>
        </w:rPr>
      </w:pPr>
      <w:r w:rsidRPr="00B34527">
        <w:rPr>
          <w:rFonts w:ascii="Arial" w:hAnsi="Arial" w:cs="Arial"/>
          <w:sz w:val="24"/>
          <w:szCs w:val="24"/>
        </w:rPr>
        <w:t>Email address:</w:t>
      </w:r>
      <w:r>
        <w:rPr>
          <w:rFonts w:ascii="Arial" w:hAnsi="Arial" w:cs="Arial"/>
          <w:sz w:val="24"/>
          <w:szCs w:val="24"/>
        </w:rPr>
        <w:t xml:space="preserve"> </w:t>
      </w:r>
      <w:r w:rsidR="003936A7">
        <w:rPr>
          <w:rFonts w:ascii="Arial" w:hAnsi="Arial" w:cs="Arial"/>
          <w:sz w:val="24"/>
          <w:szCs w:val="24"/>
        </w:rPr>
        <w:t>sam.hoes@nhs.net</w:t>
      </w:r>
    </w:p>
    <w:p w14:paraId="68802605" w14:textId="77777777" w:rsidR="003936A7" w:rsidRDefault="003936A7" w:rsidP="00BE358B">
      <w:pPr>
        <w:spacing w:after="120"/>
        <w:jc w:val="both"/>
        <w:rPr>
          <w:rFonts w:ascii="Arial" w:hAnsi="Arial" w:cs="Arial"/>
          <w:b/>
          <w:sz w:val="24"/>
          <w:szCs w:val="24"/>
        </w:rPr>
      </w:pPr>
    </w:p>
    <w:p w14:paraId="7EAD342D" w14:textId="05FC9579" w:rsidR="005B029A" w:rsidRDefault="00FB4293" w:rsidP="00BE358B">
      <w:pPr>
        <w:spacing w:after="120"/>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BE358B">
      <w:pPr>
        <w:spacing w:after="120"/>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BE358B">
      <w:pPr>
        <w:spacing w:after="120"/>
        <w:jc w:val="both"/>
        <w:rPr>
          <w:rFonts w:ascii="Arial" w:hAnsi="Arial" w:cs="Arial"/>
          <w:bCs/>
          <w:sz w:val="24"/>
          <w:szCs w:val="24"/>
        </w:rPr>
      </w:pPr>
      <w:r>
        <w:rPr>
          <w:rFonts w:ascii="Arial" w:hAnsi="Arial" w:cs="Arial"/>
          <w:bCs/>
          <w:sz w:val="24"/>
          <w:szCs w:val="24"/>
        </w:rPr>
        <w:t xml:space="preserve">You </w:t>
      </w:r>
      <w:proofErr w:type="gramStart"/>
      <w:r>
        <w:rPr>
          <w:rFonts w:ascii="Arial" w:hAnsi="Arial" w:cs="Arial"/>
          <w:bCs/>
          <w:sz w:val="24"/>
          <w:szCs w:val="24"/>
        </w:rPr>
        <w:t>are able to</w:t>
      </w:r>
      <w:proofErr w:type="gramEnd"/>
      <w:r>
        <w:rPr>
          <w:rFonts w:ascii="Arial" w:hAnsi="Arial" w:cs="Arial"/>
          <w:bCs/>
          <w:sz w:val="24"/>
          <w:szCs w:val="24"/>
        </w:rPr>
        <w:t xml:space="preserve"> raise complaints and concerns directly with them, and information on how to do so is available here:</w:t>
      </w:r>
    </w:p>
    <w:p w14:paraId="5378F76A" w14:textId="7AA5E006" w:rsidR="009C39F2" w:rsidRDefault="003936A7" w:rsidP="00BE358B">
      <w:pPr>
        <w:spacing w:after="120"/>
        <w:jc w:val="both"/>
        <w:rPr>
          <w:rFonts w:ascii="Arial" w:hAnsi="Arial" w:cs="Arial"/>
          <w:bCs/>
          <w:sz w:val="24"/>
          <w:szCs w:val="24"/>
        </w:rPr>
      </w:pPr>
      <w:hyperlink r:id="rId19" w:history="1">
        <w:r w:rsidRPr="00A10FD0">
          <w:rPr>
            <w:rStyle w:val="Hyperlink"/>
            <w:rFonts w:ascii="Arial" w:hAnsi="Arial" w:cs="Arial"/>
            <w:bCs/>
            <w:sz w:val="24"/>
            <w:szCs w:val="24"/>
          </w:rPr>
          <w:t>https://ico.org.uk/make-a-complaint/</w:t>
        </w:r>
      </w:hyperlink>
      <w:r w:rsidR="00C0219F">
        <w:rPr>
          <w:rFonts w:ascii="Arial" w:hAnsi="Arial" w:cs="Arial"/>
          <w:bCs/>
          <w:sz w:val="24"/>
          <w:szCs w:val="24"/>
        </w:rPr>
        <w:t xml:space="preserve"> </w:t>
      </w:r>
    </w:p>
    <w:p w14:paraId="655EEA66" w14:textId="77777777" w:rsidR="00B34527" w:rsidRDefault="00B34527" w:rsidP="00BE358B">
      <w:pPr>
        <w:spacing w:after="120"/>
        <w:jc w:val="both"/>
        <w:rPr>
          <w:rFonts w:ascii="Arial" w:hAnsi="Arial" w:cs="Arial"/>
          <w:b/>
          <w:sz w:val="24"/>
          <w:szCs w:val="24"/>
        </w:rPr>
      </w:pPr>
    </w:p>
    <w:p w14:paraId="2121B27F" w14:textId="6185CEE4" w:rsidR="00517726" w:rsidRPr="000820AC" w:rsidRDefault="00F008C0" w:rsidP="00BE358B">
      <w:pPr>
        <w:spacing w:after="120"/>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BE358B">
      <w:pPr>
        <w:spacing w:after="120"/>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20"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BE358B">
      <w:pPr>
        <w:spacing w:after="120"/>
        <w:contextualSpacing/>
        <w:jc w:val="both"/>
        <w:rPr>
          <w:rFonts w:ascii="Arial" w:hAnsi="Arial" w:cs="Arial"/>
          <w:sz w:val="24"/>
          <w:szCs w:val="24"/>
        </w:rPr>
      </w:pPr>
    </w:p>
    <w:p w14:paraId="39498DA0" w14:textId="44174D5C" w:rsidR="00F008C0" w:rsidRPr="000820AC" w:rsidRDefault="00F008C0" w:rsidP="00BE358B">
      <w:pPr>
        <w:spacing w:after="120"/>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21"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footerReference w:type="default" r:id="rId22"/>
      <w:headerReference w:type="first" r:id="rId23"/>
      <w:footerReference w:type="first" r:id="rId24"/>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FDB2" w14:textId="77777777" w:rsidR="006D5ECE" w:rsidRDefault="006D5ECE">
      <w:r>
        <w:separator/>
      </w:r>
    </w:p>
  </w:endnote>
  <w:endnote w:type="continuationSeparator" w:id="0">
    <w:p w14:paraId="575D80C7" w14:textId="77777777" w:rsidR="006D5ECE" w:rsidRDefault="006D5ECE">
      <w:r>
        <w:continuationSeparator/>
      </w:r>
    </w:p>
  </w:endnote>
  <w:endnote w:type="continuationNotice" w:id="1">
    <w:p w14:paraId="6F09A5C3" w14:textId="77777777" w:rsidR="006D5ECE" w:rsidRDefault="006D5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40F7" w14:textId="442B4013" w:rsidR="009E3C6E" w:rsidRDefault="009E3C6E">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9E3F" w14:textId="77777777" w:rsidR="006D5ECE" w:rsidRDefault="006D5ECE">
      <w:r>
        <w:separator/>
      </w:r>
    </w:p>
  </w:footnote>
  <w:footnote w:type="continuationSeparator" w:id="0">
    <w:p w14:paraId="7534C055" w14:textId="77777777" w:rsidR="006D5ECE" w:rsidRDefault="006D5ECE">
      <w:r>
        <w:continuationSeparator/>
      </w:r>
    </w:p>
  </w:footnote>
  <w:footnote w:type="continuationNotice" w:id="1">
    <w:p w14:paraId="7EFE30A6" w14:textId="77777777" w:rsidR="006D5ECE" w:rsidRDefault="006D5E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4184" w14:textId="540A059E" w:rsidR="00A60426" w:rsidRPr="000E5CB8" w:rsidRDefault="00F6171F" w:rsidP="002D4FA2">
    <w:pPr>
      <w:pStyle w:val="Header"/>
      <w:jc w:val="right"/>
      <w:rPr>
        <w:rFonts w:ascii="Arial" w:hAnsi="Arial" w:cs="Arial"/>
        <w:b/>
        <w:bCs/>
        <w:sz w:val="24"/>
        <w:szCs w:val="24"/>
      </w:rPr>
    </w:pPr>
    <w:r w:rsidRPr="000E5CB8">
      <w:rPr>
        <w:rFonts w:ascii="Arial" w:hAnsi="Arial" w:cs="Arial"/>
        <w:b/>
        <w:bCs/>
        <w:sz w:val="24"/>
        <w:szCs w:val="24"/>
      </w:rPr>
      <w:t>Dengie Medical Partnership</w:t>
    </w:r>
  </w:p>
  <w:p w14:paraId="07F2989F" w14:textId="6FCE7429" w:rsidR="00156842" w:rsidRDefault="00F6171F" w:rsidP="002D4FA2">
    <w:pPr>
      <w:pStyle w:val="Header"/>
      <w:jc w:val="right"/>
      <w:rPr>
        <w:rFonts w:ascii="Arial" w:hAnsi="Arial" w:cs="Arial"/>
        <w:sz w:val="24"/>
        <w:szCs w:val="24"/>
      </w:rPr>
    </w:pPr>
    <w:r>
      <w:rPr>
        <w:rFonts w:ascii="Arial" w:hAnsi="Arial" w:cs="Arial"/>
        <w:sz w:val="24"/>
        <w:szCs w:val="24"/>
      </w:rPr>
      <w:t>Tillingham Medical Centre</w:t>
    </w:r>
  </w:p>
  <w:p w14:paraId="4BA40E89" w14:textId="2EB4CA31" w:rsidR="000E5CB8" w:rsidRPr="002D4FA2" w:rsidRDefault="000E5CB8" w:rsidP="000E5CB8">
    <w:pPr>
      <w:pStyle w:val="Header"/>
      <w:jc w:val="right"/>
      <w:rPr>
        <w:rFonts w:ascii="Arial" w:hAnsi="Arial" w:cs="Arial"/>
        <w:sz w:val="24"/>
        <w:szCs w:val="24"/>
      </w:rPr>
    </w:pPr>
    <w:r>
      <w:rPr>
        <w:rFonts w:ascii="Arial" w:hAnsi="Arial" w:cs="Arial"/>
        <w:sz w:val="24"/>
        <w:szCs w:val="24"/>
      </w:rPr>
      <w:t>Maylandsea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4D84"/>
    <w:multiLevelType w:val="hybridMultilevel"/>
    <w:tmpl w:val="1444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B694E"/>
    <w:multiLevelType w:val="multilevel"/>
    <w:tmpl w:val="6C4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FF4955"/>
    <w:multiLevelType w:val="hybridMultilevel"/>
    <w:tmpl w:val="0D62C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D6CE8"/>
    <w:multiLevelType w:val="hybridMultilevel"/>
    <w:tmpl w:val="BF82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5B1782"/>
    <w:multiLevelType w:val="hybridMultilevel"/>
    <w:tmpl w:val="F61E88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897156"/>
    <w:multiLevelType w:val="hybridMultilevel"/>
    <w:tmpl w:val="83F82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2DD7242"/>
    <w:multiLevelType w:val="hybridMultilevel"/>
    <w:tmpl w:val="AD0E8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C680E"/>
    <w:multiLevelType w:val="hybridMultilevel"/>
    <w:tmpl w:val="5E98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C91C90"/>
    <w:multiLevelType w:val="multilevel"/>
    <w:tmpl w:val="06D68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7885824">
    <w:abstractNumId w:val="4"/>
  </w:num>
  <w:num w:numId="2" w16cid:durableId="512688697">
    <w:abstractNumId w:val="9"/>
  </w:num>
  <w:num w:numId="3" w16cid:durableId="163017197">
    <w:abstractNumId w:val="10"/>
  </w:num>
  <w:num w:numId="4" w16cid:durableId="745802972">
    <w:abstractNumId w:val="7"/>
  </w:num>
  <w:num w:numId="5" w16cid:durableId="4601378">
    <w:abstractNumId w:val="8"/>
  </w:num>
  <w:num w:numId="6" w16cid:durableId="895358458">
    <w:abstractNumId w:val="6"/>
  </w:num>
  <w:num w:numId="7" w16cid:durableId="1351373372">
    <w:abstractNumId w:val="3"/>
  </w:num>
  <w:num w:numId="8" w16cid:durableId="1595745538">
    <w:abstractNumId w:val="0"/>
  </w:num>
  <w:num w:numId="9" w16cid:durableId="1199465471">
    <w:abstractNumId w:val="11"/>
  </w:num>
  <w:num w:numId="10" w16cid:durableId="1618020359">
    <w:abstractNumId w:val="1"/>
  </w:num>
  <w:num w:numId="11" w16cid:durableId="1609124710">
    <w:abstractNumId w:val="12"/>
  </w:num>
  <w:num w:numId="12" w16cid:durableId="1492090749">
    <w:abstractNumId w:val="2"/>
  </w:num>
  <w:num w:numId="13" w16cid:durableId="42981496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01C0"/>
    <w:rsid w:val="00024A0B"/>
    <w:rsid w:val="00026E9B"/>
    <w:rsid w:val="00026F93"/>
    <w:rsid w:val="00037628"/>
    <w:rsid w:val="00045F0C"/>
    <w:rsid w:val="000477F0"/>
    <w:rsid w:val="00051EE9"/>
    <w:rsid w:val="00053529"/>
    <w:rsid w:val="00056CBE"/>
    <w:rsid w:val="00060F68"/>
    <w:rsid w:val="00067B90"/>
    <w:rsid w:val="0007016A"/>
    <w:rsid w:val="00075057"/>
    <w:rsid w:val="00081A86"/>
    <w:rsid w:val="000820AC"/>
    <w:rsid w:val="000A40FE"/>
    <w:rsid w:val="000B6972"/>
    <w:rsid w:val="000C20D8"/>
    <w:rsid w:val="000C274D"/>
    <w:rsid w:val="000C4F7A"/>
    <w:rsid w:val="000D56CE"/>
    <w:rsid w:val="000D7F21"/>
    <w:rsid w:val="000E5CB8"/>
    <w:rsid w:val="000F079A"/>
    <w:rsid w:val="00112576"/>
    <w:rsid w:val="00113973"/>
    <w:rsid w:val="00123A63"/>
    <w:rsid w:val="00123DF7"/>
    <w:rsid w:val="0012462F"/>
    <w:rsid w:val="001264D8"/>
    <w:rsid w:val="0013326F"/>
    <w:rsid w:val="00133589"/>
    <w:rsid w:val="001409B6"/>
    <w:rsid w:val="00140A2D"/>
    <w:rsid w:val="00156842"/>
    <w:rsid w:val="001607E6"/>
    <w:rsid w:val="0016165E"/>
    <w:rsid w:val="001650B6"/>
    <w:rsid w:val="00167BEA"/>
    <w:rsid w:val="0017005A"/>
    <w:rsid w:val="00174B4A"/>
    <w:rsid w:val="00185086"/>
    <w:rsid w:val="0019221D"/>
    <w:rsid w:val="00194343"/>
    <w:rsid w:val="00195E9F"/>
    <w:rsid w:val="001A7208"/>
    <w:rsid w:val="001B56B1"/>
    <w:rsid w:val="001B680C"/>
    <w:rsid w:val="001D68A1"/>
    <w:rsid w:val="001F2031"/>
    <w:rsid w:val="001F49EF"/>
    <w:rsid w:val="00211223"/>
    <w:rsid w:val="00240319"/>
    <w:rsid w:val="00260728"/>
    <w:rsid w:val="00260DFB"/>
    <w:rsid w:val="0026321A"/>
    <w:rsid w:val="00281BEA"/>
    <w:rsid w:val="002942E7"/>
    <w:rsid w:val="002A283D"/>
    <w:rsid w:val="002A64D2"/>
    <w:rsid w:val="002B0612"/>
    <w:rsid w:val="002B3068"/>
    <w:rsid w:val="002D4FA2"/>
    <w:rsid w:val="002D56FC"/>
    <w:rsid w:val="002E0D79"/>
    <w:rsid w:val="002E2A6C"/>
    <w:rsid w:val="002E4491"/>
    <w:rsid w:val="002E58FC"/>
    <w:rsid w:val="002E6169"/>
    <w:rsid w:val="002E61FC"/>
    <w:rsid w:val="002F4A63"/>
    <w:rsid w:val="00300FDC"/>
    <w:rsid w:val="0032278F"/>
    <w:rsid w:val="00325E7C"/>
    <w:rsid w:val="00331445"/>
    <w:rsid w:val="00354832"/>
    <w:rsid w:val="0035777D"/>
    <w:rsid w:val="00372716"/>
    <w:rsid w:val="00385B30"/>
    <w:rsid w:val="003917AA"/>
    <w:rsid w:val="003936A7"/>
    <w:rsid w:val="003B3ABC"/>
    <w:rsid w:val="003C4B68"/>
    <w:rsid w:val="003D5239"/>
    <w:rsid w:val="003F0470"/>
    <w:rsid w:val="003F2DC4"/>
    <w:rsid w:val="00413BC7"/>
    <w:rsid w:val="00420680"/>
    <w:rsid w:val="00460D27"/>
    <w:rsid w:val="004754A3"/>
    <w:rsid w:val="0047652F"/>
    <w:rsid w:val="00486658"/>
    <w:rsid w:val="00487983"/>
    <w:rsid w:val="0049488F"/>
    <w:rsid w:val="004A11BB"/>
    <w:rsid w:val="004A1FB8"/>
    <w:rsid w:val="004A4422"/>
    <w:rsid w:val="004B7158"/>
    <w:rsid w:val="004C53B1"/>
    <w:rsid w:val="004D7F13"/>
    <w:rsid w:val="004E1EF0"/>
    <w:rsid w:val="00500528"/>
    <w:rsid w:val="005027BA"/>
    <w:rsid w:val="005061EB"/>
    <w:rsid w:val="00510F80"/>
    <w:rsid w:val="00517726"/>
    <w:rsid w:val="00525B96"/>
    <w:rsid w:val="005307B0"/>
    <w:rsid w:val="00532D18"/>
    <w:rsid w:val="00544461"/>
    <w:rsid w:val="005761A2"/>
    <w:rsid w:val="005842FF"/>
    <w:rsid w:val="0058782F"/>
    <w:rsid w:val="005919C5"/>
    <w:rsid w:val="0059242E"/>
    <w:rsid w:val="005A2E25"/>
    <w:rsid w:val="005A3976"/>
    <w:rsid w:val="005A4820"/>
    <w:rsid w:val="005A5364"/>
    <w:rsid w:val="005A551A"/>
    <w:rsid w:val="005B029A"/>
    <w:rsid w:val="005B2D46"/>
    <w:rsid w:val="005C1ED8"/>
    <w:rsid w:val="005C7226"/>
    <w:rsid w:val="005D2CFB"/>
    <w:rsid w:val="005E603C"/>
    <w:rsid w:val="005F00E4"/>
    <w:rsid w:val="005F3D8F"/>
    <w:rsid w:val="00614634"/>
    <w:rsid w:val="006236F7"/>
    <w:rsid w:val="00636FF7"/>
    <w:rsid w:val="00637BD2"/>
    <w:rsid w:val="006411B4"/>
    <w:rsid w:val="0064282B"/>
    <w:rsid w:val="006616CE"/>
    <w:rsid w:val="006738F3"/>
    <w:rsid w:val="00673F9D"/>
    <w:rsid w:val="00685107"/>
    <w:rsid w:val="0069240C"/>
    <w:rsid w:val="00692A64"/>
    <w:rsid w:val="0069590A"/>
    <w:rsid w:val="00696F04"/>
    <w:rsid w:val="006C29DF"/>
    <w:rsid w:val="006C5106"/>
    <w:rsid w:val="006C577B"/>
    <w:rsid w:val="006D5ECE"/>
    <w:rsid w:val="006E559B"/>
    <w:rsid w:val="007014F9"/>
    <w:rsid w:val="00712864"/>
    <w:rsid w:val="00712B24"/>
    <w:rsid w:val="00716B72"/>
    <w:rsid w:val="00721BD0"/>
    <w:rsid w:val="00724C93"/>
    <w:rsid w:val="00743099"/>
    <w:rsid w:val="00746777"/>
    <w:rsid w:val="0075046D"/>
    <w:rsid w:val="00752272"/>
    <w:rsid w:val="0075271E"/>
    <w:rsid w:val="00753644"/>
    <w:rsid w:val="0075619F"/>
    <w:rsid w:val="00770745"/>
    <w:rsid w:val="0077294E"/>
    <w:rsid w:val="0077320B"/>
    <w:rsid w:val="0077427E"/>
    <w:rsid w:val="00787BB0"/>
    <w:rsid w:val="0079134E"/>
    <w:rsid w:val="0079224E"/>
    <w:rsid w:val="00796C26"/>
    <w:rsid w:val="007A6DBB"/>
    <w:rsid w:val="007B2364"/>
    <w:rsid w:val="007B4ECF"/>
    <w:rsid w:val="007C0E83"/>
    <w:rsid w:val="007D027B"/>
    <w:rsid w:val="007D0AD6"/>
    <w:rsid w:val="007D1D3F"/>
    <w:rsid w:val="007D6449"/>
    <w:rsid w:val="007E3C8A"/>
    <w:rsid w:val="007E617B"/>
    <w:rsid w:val="007E6DA3"/>
    <w:rsid w:val="007E78D9"/>
    <w:rsid w:val="007F1770"/>
    <w:rsid w:val="007F252C"/>
    <w:rsid w:val="007F4DDE"/>
    <w:rsid w:val="008121E5"/>
    <w:rsid w:val="008160F5"/>
    <w:rsid w:val="00825BA6"/>
    <w:rsid w:val="00837645"/>
    <w:rsid w:val="00837FDF"/>
    <w:rsid w:val="00840F3D"/>
    <w:rsid w:val="00843FBD"/>
    <w:rsid w:val="0084627C"/>
    <w:rsid w:val="00863CD8"/>
    <w:rsid w:val="00874036"/>
    <w:rsid w:val="0087625B"/>
    <w:rsid w:val="008778BD"/>
    <w:rsid w:val="00882FB5"/>
    <w:rsid w:val="00890A91"/>
    <w:rsid w:val="00890BD6"/>
    <w:rsid w:val="00894B9E"/>
    <w:rsid w:val="008A387E"/>
    <w:rsid w:val="008A3F0A"/>
    <w:rsid w:val="008A4A28"/>
    <w:rsid w:val="008D0611"/>
    <w:rsid w:val="008F3807"/>
    <w:rsid w:val="008F5811"/>
    <w:rsid w:val="008F68A2"/>
    <w:rsid w:val="008F7440"/>
    <w:rsid w:val="00901431"/>
    <w:rsid w:val="00901AA0"/>
    <w:rsid w:val="00910286"/>
    <w:rsid w:val="00914732"/>
    <w:rsid w:val="009151C4"/>
    <w:rsid w:val="00924B81"/>
    <w:rsid w:val="00925E01"/>
    <w:rsid w:val="00940115"/>
    <w:rsid w:val="00956D58"/>
    <w:rsid w:val="00970CC1"/>
    <w:rsid w:val="00976D2F"/>
    <w:rsid w:val="00990F6F"/>
    <w:rsid w:val="00992454"/>
    <w:rsid w:val="009C39F2"/>
    <w:rsid w:val="009D087E"/>
    <w:rsid w:val="009D7358"/>
    <w:rsid w:val="009E3866"/>
    <w:rsid w:val="009E3C6E"/>
    <w:rsid w:val="009F2983"/>
    <w:rsid w:val="009F792D"/>
    <w:rsid w:val="00A058C2"/>
    <w:rsid w:val="00A226D5"/>
    <w:rsid w:val="00A237FB"/>
    <w:rsid w:val="00A328B7"/>
    <w:rsid w:val="00A33651"/>
    <w:rsid w:val="00A361E7"/>
    <w:rsid w:val="00A41098"/>
    <w:rsid w:val="00A412E8"/>
    <w:rsid w:val="00A4144E"/>
    <w:rsid w:val="00A45728"/>
    <w:rsid w:val="00A550DD"/>
    <w:rsid w:val="00A57E5D"/>
    <w:rsid w:val="00A60426"/>
    <w:rsid w:val="00A60DBE"/>
    <w:rsid w:val="00A63124"/>
    <w:rsid w:val="00A647AA"/>
    <w:rsid w:val="00A85AF6"/>
    <w:rsid w:val="00A9004B"/>
    <w:rsid w:val="00AA1036"/>
    <w:rsid w:val="00AA44DE"/>
    <w:rsid w:val="00AB4ABB"/>
    <w:rsid w:val="00AC3A5A"/>
    <w:rsid w:val="00AC7EFE"/>
    <w:rsid w:val="00AD2259"/>
    <w:rsid w:val="00AE3253"/>
    <w:rsid w:val="00AF2C29"/>
    <w:rsid w:val="00AF4785"/>
    <w:rsid w:val="00B1799D"/>
    <w:rsid w:val="00B22AB4"/>
    <w:rsid w:val="00B27CA1"/>
    <w:rsid w:val="00B32BD7"/>
    <w:rsid w:val="00B34527"/>
    <w:rsid w:val="00B46039"/>
    <w:rsid w:val="00B56D19"/>
    <w:rsid w:val="00B6466B"/>
    <w:rsid w:val="00B65C19"/>
    <w:rsid w:val="00B701C5"/>
    <w:rsid w:val="00B73625"/>
    <w:rsid w:val="00B77F5A"/>
    <w:rsid w:val="00BA3842"/>
    <w:rsid w:val="00BC0A07"/>
    <w:rsid w:val="00BE358B"/>
    <w:rsid w:val="00BF38DE"/>
    <w:rsid w:val="00C00683"/>
    <w:rsid w:val="00C01024"/>
    <w:rsid w:val="00C0219F"/>
    <w:rsid w:val="00C0430E"/>
    <w:rsid w:val="00C0459F"/>
    <w:rsid w:val="00C10E5C"/>
    <w:rsid w:val="00C1492D"/>
    <w:rsid w:val="00C227E5"/>
    <w:rsid w:val="00C25E65"/>
    <w:rsid w:val="00C31A8F"/>
    <w:rsid w:val="00C45467"/>
    <w:rsid w:val="00C4736D"/>
    <w:rsid w:val="00C500AD"/>
    <w:rsid w:val="00C51652"/>
    <w:rsid w:val="00C53F6F"/>
    <w:rsid w:val="00C563C5"/>
    <w:rsid w:val="00C57D95"/>
    <w:rsid w:val="00C62464"/>
    <w:rsid w:val="00C74054"/>
    <w:rsid w:val="00C82C9F"/>
    <w:rsid w:val="00C864E0"/>
    <w:rsid w:val="00C91773"/>
    <w:rsid w:val="00C91F0E"/>
    <w:rsid w:val="00CA2350"/>
    <w:rsid w:val="00CA3A7C"/>
    <w:rsid w:val="00CC7386"/>
    <w:rsid w:val="00CC7C53"/>
    <w:rsid w:val="00CD1872"/>
    <w:rsid w:val="00CD7381"/>
    <w:rsid w:val="00CE087E"/>
    <w:rsid w:val="00CE14CB"/>
    <w:rsid w:val="00CE183A"/>
    <w:rsid w:val="00CF7362"/>
    <w:rsid w:val="00D00270"/>
    <w:rsid w:val="00D05478"/>
    <w:rsid w:val="00D17AEB"/>
    <w:rsid w:val="00D26D29"/>
    <w:rsid w:val="00D42E04"/>
    <w:rsid w:val="00D52790"/>
    <w:rsid w:val="00D57014"/>
    <w:rsid w:val="00D57A4C"/>
    <w:rsid w:val="00D6211C"/>
    <w:rsid w:val="00D7453A"/>
    <w:rsid w:val="00D8449A"/>
    <w:rsid w:val="00D9174C"/>
    <w:rsid w:val="00D953F4"/>
    <w:rsid w:val="00DA082B"/>
    <w:rsid w:val="00DA318D"/>
    <w:rsid w:val="00DB7111"/>
    <w:rsid w:val="00DC634D"/>
    <w:rsid w:val="00DE02B2"/>
    <w:rsid w:val="00DE207F"/>
    <w:rsid w:val="00DF3889"/>
    <w:rsid w:val="00DF67D4"/>
    <w:rsid w:val="00E2477E"/>
    <w:rsid w:val="00E40407"/>
    <w:rsid w:val="00E42D0E"/>
    <w:rsid w:val="00E510F3"/>
    <w:rsid w:val="00E54406"/>
    <w:rsid w:val="00E60737"/>
    <w:rsid w:val="00E63B16"/>
    <w:rsid w:val="00E80E5D"/>
    <w:rsid w:val="00E857ED"/>
    <w:rsid w:val="00E93FCC"/>
    <w:rsid w:val="00E95B8C"/>
    <w:rsid w:val="00E95D43"/>
    <w:rsid w:val="00EA33E1"/>
    <w:rsid w:val="00ED1313"/>
    <w:rsid w:val="00EE35D1"/>
    <w:rsid w:val="00EF7292"/>
    <w:rsid w:val="00F008C0"/>
    <w:rsid w:val="00F02F88"/>
    <w:rsid w:val="00F04D89"/>
    <w:rsid w:val="00F056D7"/>
    <w:rsid w:val="00F15242"/>
    <w:rsid w:val="00F16AEB"/>
    <w:rsid w:val="00F21791"/>
    <w:rsid w:val="00F229D7"/>
    <w:rsid w:val="00F24AB8"/>
    <w:rsid w:val="00F26DF2"/>
    <w:rsid w:val="00F30E96"/>
    <w:rsid w:val="00F3247F"/>
    <w:rsid w:val="00F32BBC"/>
    <w:rsid w:val="00F36729"/>
    <w:rsid w:val="00F379C9"/>
    <w:rsid w:val="00F427EE"/>
    <w:rsid w:val="00F54A0A"/>
    <w:rsid w:val="00F6171F"/>
    <w:rsid w:val="00F73176"/>
    <w:rsid w:val="00F81131"/>
    <w:rsid w:val="00F81850"/>
    <w:rsid w:val="00FA076E"/>
    <w:rsid w:val="00FB4293"/>
    <w:rsid w:val="00FC3A04"/>
    <w:rsid w:val="00FD4EAF"/>
    <w:rsid w:val="00FE4CC1"/>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1"/>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paragraph" w:customStyle="1" w:styleId="nhsd-t-body">
    <w:name w:val="nhsd-t-body"/>
    <w:basedOn w:val="Normal"/>
    <w:rsid w:val="00372716"/>
    <w:pPr>
      <w:spacing w:before="100" w:beforeAutospacing="1" w:after="100" w:afterAutospacing="1"/>
    </w:pPr>
    <w:rPr>
      <w:sz w:val="24"/>
      <w:szCs w:val="24"/>
      <w:lang w:eastAsia="en-GB"/>
    </w:rPr>
  </w:style>
  <w:style w:type="paragraph" w:customStyle="1" w:styleId="paragraph">
    <w:name w:val="paragraph"/>
    <w:basedOn w:val="Normal"/>
    <w:rsid w:val="00EF7292"/>
    <w:pPr>
      <w:spacing w:before="100" w:beforeAutospacing="1" w:after="100" w:afterAutospacing="1"/>
    </w:pPr>
    <w:rPr>
      <w:sz w:val="24"/>
      <w:szCs w:val="24"/>
      <w:lang w:eastAsia="en-GB"/>
    </w:rPr>
  </w:style>
  <w:style w:type="character" w:customStyle="1" w:styleId="normaltextrun">
    <w:name w:val="normaltextrun"/>
    <w:basedOn w:val="DefaultParagraphFont"/>
    <w:rsid w:val="00EF7292"/>
  </w:style>
  <w:style w:type="character" w:customStyle="1" w:styleId="eop">
    <w:name w:val="eop"/>
    <w:basedOn w:val="DefaultParagraphFont"/>
    <w:rsid w:val="00EF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449862279">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637881822">
      <w:bodyDiv w:val="1"/>
      <w:marLeft w:val="0"/>
      <w:marRight w:val="0"/>
      <w:marTop w:val="0"/>
      <w:marBottom w:val="0"/>
      <w:divBdr>
        <w:top w:val="none" w:sz="0" w:space="0" w:color="auto"/>
        <w:left w:val="none" w:sz="0" w:space="0" w:color="auto"/>
        <w:bottom w:val="none" w:sz="0" w:space="0" w:color="auto"/>
        <w:right w:val="none" w:sz="0" w:space="0" w:color="auto"/>
      </w:divBdr>
    </w:div>
    <w:div w:id="719206477">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1850947069">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mailto:MSEGP.DPO@nhs.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budsman.org.uk/" TargetMode="Externa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digital.nhs.uk/services/gp-conne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gland.nhs.uk/digitaltechnology/connecteddigitalsystems/health-and-care-data/joining-up-health-and-care-data/" TargetMode="External"/><Relationship Id="rId20" Type="http://schemas.openxmlformats.org/officeDocument/2006/relationships/hyperlink" Target="mailto:phso.enquiries@ombudsman.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ico.org.uk/your-data-matters/the-right-to-object-to-the-use-of-your-data/" TargetMode="External"/><Relationship Id="rId23" Type="http://schemas.openxmlformats.org/officeDocument/2006/relationships/header" Target="header1.xml"/><Relationship Id="rId10" Type="http://schemas.openxmlformats.org/officeDocument/2006/relationships/hyperlink" Target="http://www.nhs.uk/your-nhs-data-matters" TargetMode="External"/><Relationship Id="rId19" Type="http://schemas.openxmlformats.org/officeDocument/2006/relationships/hyperlink" Target="https://ico.org.uk/make-a-compl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7061e786ad954e7313baf06ed1015896">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52c0603977d15dbc56756658d3cb884"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713FCF-EE4D-4E02-AFD1-C8DEA4B974A5}">
  <ds:schemaRefs>
    <ds:schemaRef ds:uri="http://schemas.microsoft.com/sharepoint/v3/contenttype/forms"/>
  </ds:schemaRefs>
</ds:datastoreItem>
</file>

<file path=customXml/itemProps2.xml><?xml version="1.0" encoding="utf-8"?>
<ds:datastoreItem xmlns:ds="http://schemas.openxmlformats.org/officeDocument/2006/customXml" ds:itemID="{1D8491C5-1713-4F3B-8446-54C2F0EB5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4</TotalTime>
  <Pages>16</Pages>
  <Words>6577</Words>
  <Characters>35987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Practice Letterhead</vt:lpstr>
    </vt:vector>
  </TitlesOfParts>
  <Company>Kents Hill Road Family Doctors</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HOES, Sam (THE DENGIE MEDICAL PARTNERSHIP)</cp:lastModifiedBy>
  <cp:revision>3</cp:revision>
  <cp:lastPrinted>2022-08-02T21:41:00Z</cp:lastPrinted>
  <dcterms:created xsi:type="dcterms:W3CDTF">2025-06-16T14:11:00Z</dcterms:created>
  <dcterms:modified xsi:type="dcterms:W3CDTF">2025-08-14T11:03:00Z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